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7E" w:rsidRDefault="00F2387E" w:rsidP="00F2387E">
      <w:pPr>
        <w:pStyle w:val="5"/>
        <w:ind w:firstLine="375"/>
        <w:jc w:val="center"/>
      </w:pPr>
      <w:r>
        <w:t>Никольская гора</w:t>
      </w:r>
    </w:p>
    <w:p w:rsidR="00F2387E" w:rsidRDefault="00F2387E" w:rsidP="00F2387E">
      <w:pPr>
        <w:pStyle w:val="textosn"/>
      </w:pPr>
      <w:r>
        <w:t>Одно из самых почитаемых мест в р.п. Сурское - Никольская гора.</w:t>
      </w:r>
    </w:p>
    <w:p w:rsidR="00F2387E" w:rsidRDefault="00F2387E" w:rsidP="00F2387E">
      <w:pPr>
        <w:pStyle w:val="textosn"/>
      </w:pPr>
      <w:r>
        <w:t>Раньше она была известная под названием белая Гора, так как состоит из меловой опоки и почти лишена растительности. Высота ее достигала 76 м. На белой горе располагался один из первых сторожевых дозоров, успешно отражавших набеги кочевников.</w:t>
      </w:r>
    </w:p>
    <w:p w:rsidR="00F2387E" w:rsidRDefault="00F2387E" w:rsidP="00F2387E">
      <w:pPr>
        <w:pStyle w:val="textosn"/>
      </w:pPr>
      <w:r>
        <w:t xml:space="preserve">Примерно через 50 лет. После основания городища </w:t>
      </w:r>
      <w:proofErr w:type="spellStart"/>
      <w:r>
        <w:t>Промзино</w:t>
      </w:r>
      <w:proofErr w:type="spellEnd"/>
      <w:r>
        <w:t xml:space="preserve"> пережило очередное нашествие: к </w:t>
      </w:r>
      <w:hyperlink r:id="rId6" w:history="1">
        <w:r>
          <w:rPr>
            <w:rStyle w:val="a3"/>
          </w:rPr>
          <w:t>р. Сура</w:t>
        </w:r>
      </w:hyperlink>
      <w:r>
        <w:t xml:space="preserve"> приблизились кубанские татары. Они были на той стороне реки, но, как говорит предание, многочисленностью своей и свирепым видом привели в смятение сторожевых людей городища и мирных жителей. Кубанцы подходили все ближе и ближе и уже готовы были переправиться через </w:t>
      </w:r>
      <w:hyperlink r:id="rId7" w:history="1">
        <w:r>
          <w:rPr>
            <w:rStyle w:val="a3"/>
          </w:rPr>
          <w:t>реку Суру</w:t>
        </w:r>
      </w:hyperlink>
      <w:r>
        <w:t>. Приуныли ратники, казалось, нет спасенья. Но вдруг видят: враги встали, будто не зная, что им делать. И это стояние продолжалось несколько дней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олько один из сторожевых людей </w:t>
      </w:r>
      <w:proofErr w:type="spellStart"/>
      <w:r>
        <w:t>Промзина</w:t>
      </w:r>
      <w:proofErr w:type="spellEnd"/>
      <w:r>
        <w:t xml:space="preserve">, знавший татарский язык, переправился через </w:t>
      </w:r>
      <w:hyperlink r:id="rId8" w:history="1">
        <w:r>
          <w:rPr>
            <w:rStyle w:val="a3"/>
          </w:rPr>
          <w:t>Суру</w:t>
        </w:r>
      </w:hyperlink>
      <w:r>
        <w:t xml:space="preserve"> на лодке и спросил кубанцев - чего они ждут, почему объяты страхом и смятеньем? Те отвечали: "Разве ты не видишь, какая глубокая тьма впереди нас, а во тьме, там, на высокой горе какой-то свет, а в нем стоит какой-то старец, который грозится нам своим мечом, запрещает нам идти туда. Смотри, воин, рядом со старцем - юноша на белом коне с копьем в руке, готовый ринуться на нас, если мы осмелимся только на один шаг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ак можно ли нам идти туда, когда перед нами вода и тьма и такое грозное явление? Сам бог христианский вступается за это городище. Нет, мы желаем скорее вернуться назад, но позади нас дремучий лес - таким мы будто и не шли, а теперь не знаем, где пройти".</w:t>
      </w:r>
    </w:p>
    <w:p w:rsidR="00F2387E" w:rsidRDefault="00F2387E" w:rsidP="00F2387E">
      <w:pPr>
        <w:pStyle w:val="textosn"/>
      </w:pPr>
      <w:r>
        <w:t xml:space="preserve">Воин </w:t>
      </w:r>
      <w:proofErr w:type="spellStart"/>
      <w:r>
        <w:t>промзинского</w:t>
      </w:r>
      <w:proofErr w:type="spellEnd"/>
      <w:r>
        <w:t xml:space="preserve"> гарнизона, увидев все своими глазами, указал кубанцам путь назад. Те с радостью устремились по этому пути в бегстве, а видение на Белой горе исчезло. Вернувшись </w:t>
      </w:r>
      <w:proofErr w:type="gramStart"/>
      <w:r>
        <w:t>к</w:t>
      </w:r>
      <w:proofErr w:type="gramEnd"/>
      <w:r>
        <w:t xml:space="preserve"> своим, воин все рассказал о видении. Все поспешили на гору вслед за ним. Но едва он въехал на вершину горы, как конь его споткнулся, стал пятиться назад, падать на колени.</w:t>
      </w:r>
    </w:p>
    <w:p w:rsidR="00F2387E" w:rsidRDefault="00F2387E" w:rsidP="00F2387E">
      <w:pPr>
        <w:pStyle w:val="textosn"/>
      </w:pPr>
      <w:r>
        <w:t xml:space="preserve">Когда воин сошел с коня, он увидел перед собой образ, обращенный ликом вверх. Люди с благоговением подняли икону с места явления. В изображении на иконе воин узнал того старца, который явился перед завоевателями. Это был великий Чудотворец, святитель Николай </w:t>
      </w:r>
      <w:proofErr w:type="spellStart"/>
      <w:r>
        <w:t>Мирликийский</w:t>
      </w:r>
      <w:proofErr w:type="spellEnd"/>
      <w:r>
        <w:t>. Все поселенцы со слезами на глазах благодарили его за избавление Городища от завоевателей.</w:t>
      </w:r>
    </w:p>
    <w:p w:rsidR="00F2387E" w:rsidRDefault="00F2387E" w:rsidP="00F2387E">
      <w:pPr>
        <w:pStyle w:val="textosn"/>
      </w:pPr>
      <w:r>
        <w:t xml:space="preserve">Весть об этом явлении разнеслась вскоре по всей окрестности. К </w:t>
      </w:r>
      <w:proofErr w:type="spellStart"/>
      <w:r>
        <w:t>Промзину-городищу</w:t>
      </w:r>
      <w:proofErr w:type="spellEnd"/>
      <w:r>
        <w:t xml:space="preserve"> стали отовсюду стекаться люди. Городище стало заселяться переселенцами из разных мест. Инородцы-язычники все более переходили в христианскую веру. Так в </w:t>
      </w:r>
      <w:proofErr w:type="spellStart"/>
      <w:r>
        <w:t>Промзино</w:t>
      </w:r>
      <w:proofErr w:type="spellEnd"/>
      <w:r>
        <w:t xml:space="preserve">, да и по всей России, получило широкое распространение празднование памяти святого Чудотворца Николая </w:t>
      </w:r>
      <w:proofErr w:type="spellStart"/>
      <w:r>
        <w:t>Мирликийского</w:t>
      </w:r>
      <w:proofErr w:type="spellEnd"/>
      <w:r>
        <w:t>, а Белая гора стала называться Никольской.</w:t>
      </w:r>
    </w:p>
    <w:p w:rsidR="00F2387E" w:rsidRDefault="00F2387E" w:rsidP="00F2387E">
      <w:pPr>
        <w:pStyle w:val="textosn"/>
      </w:pPr>
      <w:r>
        <w:t>В 1600 году на Никольской горе была построена небольшая деревянная часовня, где поместили образ угодника. Часовня простояла свыше 200 лет!</w:t>
      </w:r>
    </w:p>
    <w:p w:rsidR="00F2387E" w:rsidRDefault="00F2387E" w:rsidP="00F2387E">
      <w:pPr>
        <w:pStyle w:val="textosn"/>
      </w:pPr>
      <w:r>
        <w:t xml:space="preserve">В 1820 году ее заменили новой, тоже деревянной, </w:t>
      </w:r>
      <w:proofErr w:type="gramStart"/>
      <w:r>
        <w:t>которая</w:t>
      </w:r>
      <w:proofErr w:type="gramEnd"/>
      <w:r>
        <w:t xml:space="preserve"> простояла 42 года. В 1862 году ее перенесли на </w:t>
      </w:r>
      <w:proofErr w:type="spellStart"/>
      <w:r>
        <w:t>промзинское</w:t>
      </w:r>
      <w:proofErr w:type="spellEnd"/>
      <w:r>
        <w:t xml:space="preserve"> кладбище, а на ее месте соорудили каменную, куда Чудотворная икона выносилась к 9 мая (по старому стилю).</w:t>
      </w:r>
    </w:p>
    <w:p w:rsidR="00F2387E" w:rsidRDefault="00F2387E" w:rsidP="00F2387E">
      <w:pPr>
        <w:pStyle w:val="textosn"/>
      </w:pPr>
      <w:r>
        <w:t>Никольская гора - место паломничества тысяч людей. К празднованию Николы сюда сходились до 30 тысяч человек из близлежащих губерний. Сохранились свидетельства, что шли пешком даже с самого Киева.</w:t>
      </w:r>
    </w:p>
    <w:p w:rsidR="00F2387E" w:rsidRDefault="00F2387E" w:rsidP="00F2387E">
      <w:pPr>
        <w:pStyle w:val="textosn"/>
      </w:pPr>
      <w:r>
        <w:t>В районе Никольской горы было построено две Пустыни:</w:t>
      </w:r>
    </w:p>
    <w:p w:rsidR="00F2387E" w:rsidRDefault="00F2387E" w:rsidP="00F2387E">
      <w:pPr>
        <w:pStyle w:val="textosn"/>
        <w:numPr>
          <w:ilvl w:val="0"/>
          <w:numId w:val="1"/>
        </w:numPr>
        <w:spacing w:line="240" w:lineRule="atLeast"/>
        <w:ind w:left="300" w:firstLine="375"/>
      </w:pPr>
      <w:r>
        <w:t xml:space="preserve">в начале 1622 года, на левом берегу </w:t>
      </w:r>
      <w:hyperlink r:id="rId9" w:history="1">
        <w:r>
          <w:rPr>
            <w:rStyle w:val="a3"/>
          </w:rPr>
          <w:t>р. Суры</w:t>
        </w:r>
      </w:hyperlink>
      <w:r>
        <w:t xml:space="preserve">, у подошвы Белой горы, старицей </w:t>
      </w:r>
      <w:proofErr w:type="spellStart"/>
      <w:r>
        <w:t>Паисией</w:t>
      </w:r>
      <w:proofErr w:type="spellEnd"/>
      <w:r>
        <w:t xml:space="preserve"> была основана Никольская женская Пустынь, где была построена деревянная церковь. Упразднили монастырь в 1764 году, хотя церковь с Чудотворной иконой продолжала стоять на берегу до 1910 года. </w:t>
      </w:r>
    </w:p>
    <w:p w:rsidR="00F2387E" w:rsidRDefault="00F2387E" w:rsidP="00F2387E">
      <w:pPr>
        <w:pStyle w:val="textosn"/>
        <w:numPr>
          <w:ilvl w:val="0"/>
          <w:numId w:val="1"/>
        </w:numPr>
        <w:spacing w:line="240" w:lineRule="atLeast"/>
        <w:ind w:left="300" w:firstLine="375"/>
      </w:pPr>
      <w:r>
        <w:t>в 1643 году была основана мужская Пустынь Казано-Печерская, которая упразднена в 1764 году. Причиной упразднения послужило частое нападение на монастырь разбойников с целью грабежа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месте грабежа оставалась деревянная часовня, которую в 1852 году перенесли  в церковную ограду села </w:t>
      </w:r>
      <w:proofErr w:type="spellStart"/>
      <w:r>
        <w:t>Промзино</w:t>
      </w:r>
      <w:proofErr w:type="spellEnd"/>
      <w:r>
        <w:t xml:space="preserve">. </w:t>
      </w:r>
    </w:p>
    <w:p w:rsidR="00B23899" w:rsidRDefault="00B23899" w:rsidP="00B23899">
      <w:pPr>
        <w:pStyle w:val="5"/>
        <w:numPr>
          <w:ilvl w:val="0"/>
          <w:numId w:val="1"/>
        </w:numPr>
        <w:jc w:val="center"/>
      </w:pPr>
      <w:r>
        <w:lastRenderedPageBreak/>
        <w:t>Растительный и животный мир</w:t>
      </w:r>
    </w:p>
    <w:p w:rsidR="00B23899" w:rsidRDefault="00B23899" w:rsidP="00B23899">
      <w:pPr>
        <w:pStyle w:val="textosn"/>
        <w:numPr>
          <w:ilvl w:val="0"/>
          <w:numId w:val="1"/>
        </w:numPr>
      </w:pPr>
      <w:proofErr w:type="spellStart"/>
      <w:r>
        <w:t>Сурский</w:t>
      </w:r>
      <w:proofErr w:type="spellEnd"/>
      <w:r>
        <w:t xml:space="preserve"> район находится на стыке тайги и широколиственных лесов и степей. Это обстоятельство и определяет в основном характер флоры и фауны района, на его территории встречаются как лесные, так и степные виды. Например, территория </w:t>
      </w:r>
      <w:proofErr w:type="spellStart"/>
      <w:r>
        <w:t>Лавинского</w:t>
      </w:r>
      <w:proofErr w:type="spellEnd"/>
      <w:r>
        <w:t xml:space="preserve"> и </w:t>
      </w:r>
      <w:proofErr w:type="spellStart"/>
      <w:r>
        <w:t>Кувайского</w:t>
      </w:r>
      <w:proofErr w:type="spellEnd"/>
      <w:r>
        <w:t xml:space="preserve"> лесничеств – это типичная южная тайга. </w:t>
      </w:r>
    </w:p>
    <w:p w:rsidR="00B23899" w:rsidRDefault="00B23899" w:rsidP="00B23899">
      <w:pPr>
        <w:pStyle w:val="textosn"/>
        <w:numPr>
          <w:ilvl w:val="0"/>
          <w:numId w:val="1"/>
        </w:numPr>
      </w:pPr>
      <w:r>
        <w:t xml:space="preserve">  На территории района встречаются 28 видов древесных, 60 видов кустарников и около 18 видов плодово-ягодных кустарничков. </w:t>
      </w:r>
    </w:p>
    <w:p w:rsidR="00B23899" w:rsidRDefault="00B23899" w:rsidP="00B23899">
      <w:pPr>
        <w:pStyle w:val="textosn"/>
        <w:numPr>
          <w:ilvl w:val="0"/>
          <w:numId w:val="1"/>
        </w:numPr>
      </w:pPr>
      <w:r>
        <w:t xml:space="preserve">  Среди лесных древесных растений встречаются сосна, ель, осина, береза, липа и многие другие. Подлесок составляют: лещина, жимолость, можжевельник и другие растения. </w:t>
      </w:r>
    </w:p>
    <w:p w:rsidR="00B23899" w:rsidRDefault="00B23899" w:rsidP="00B23899">
      <w:pPr>
        <w:pStyle w:val="textosn"/>
        <w:numPr>
          <w:ilvl w:val="0"/>
          <w:numId w:val="1"/>
        </w:numPr>
      </w:pPr>
      <w:r>
        <w:t xml:space="preserve">  Очень многообразны болотные сообщества  района: сосново-еловые, </w:t>
      </w:r>
      <w:proofErr w:type="spellStart"/>
      <w:r>
        <w:t>соснов</w:t>
      </w:r>
      <w:proofErr w:type="gramStart"/>
      <w:r>
        <w:t>о</w:t>
      </w:r>
      <w:proofErr w:type="spellEnd"/>
      <w:r>
        <w:t>-</w:t>
      </w:r>
      <w:proofErr w:type="gramEnd"/>
      <w:r>
        <w:t xml:space="preserve"> широколиственно- еловые,  елово-широколиственные и сфагновые болота. Еще более богаты и разнообразны травянистые растения района (1400 видов). Только лекарственных трав насчитывается более 165 видов. </w:t>
      </w:r>
    </w:p>
    <w:p w:rsidR="00B23899" w:rsidRDefault="00B23899" w:rsidP="00B23899">
      <w:pPr>
        <w:pStyle w:val="textosn"/>
        <w:numPr>
          <w:ilvl w:val="0"/>
          <w:numId w:val="1"/>
        </w:numPr>
      </w:pPr>
      <w:r>
        <w:t xml:space="preserve">  Не менее богата и фауна Сурского района, в которой также встречаются представители различных зон. На территории района встречаются около 70 видов млекопитающих, 270 видов птиц, 9 видов пресмыкающихся, 10 видов земноводных, 40 видов рыб. </w:t>
      </w:r>
      <w:proofErr w:type="gramStart"/>
      <w:r>
        <w:t>Среди млекопитающих в районе встречаются: белки, зайцы, бобры, ондатры, куницы, горностаи, лисицы, рыси, волки, кабаны, лоси, а также многие степные виды (хомяки, сурки, полевки и т.д.).</w:t>
      </w:r>
      <w:proofErr w:type="gramEnd"/>
      <w:r>
        <w:t xml:space="preserve"> Среди птиц следует отметить глухарей, тетеревов, рябчиков, беркутов, серых цапель. Ранее на территории района встречалась выхухоль, но после 1995 года ее местообитаний не зарегистрировано. </w:t>
      </w:r>
    </w:p>
    <w:p w:rsidR="00B23899" w:rsidRDefault="00B23899" w:rsidP="00B23899">
      <w:pPr>
        <w:pStyle w:val="textosn"/>
        <w:numPr>
          <w:ilvl w:val="0"/>
          <w:numId w:val="1"/>
        </w:numPr>
      </w:pPr>
      <w:r>
        <w:t xml:space="preserve">  В районе </w:t>
      </w:r>
      <w:proofErr w:type="gramStart"/>
      <w:r>
        <w:t>встречаются много</w:t>
      </w:r>
      <w:proofErr w:type="gramEnd"/>
      <w:r>
        <w:t xml:space="preserve"> редких видов, а также видов, занесенных в Красную книгу. 26 видов растений и 22 вида животных занесены в Красную книгу России. </w:t>
      </w:r>
    </w:p>
    <w:p w:rsidR="00B23899" w:rsidRDefault="00B23899" w:rsidP="00B23899">
      <w:pPr>
        <w:pStyle w:val="textosn"/>
        <w:numPr>
          <w:ilvl w:val="0"/>
          <w:numId w:val="1"/>
        </w:numPr>
      </w:pPr>
      <w:r>
        <w:t xml:space="preserve">  В целях охраны различных видов растений и животных, а также отдельных ландшафтных участков в районе созданы особо охраняемые природные территории. К их числу относится </w:t>
      </w:r>
      <w:proofErr w:type="spellStart"/>
      <w:r>
        <w:t>Сурский</w:t>
      </w:r>
      <w:proofErr w:type="spellEnd"/>
      <w:r>
        <w:t xml:space="preserve"> государственный республиканский заказник, а также 8 памятников природы.</w:t>
      </w:r>
    </w:p>
    <w:p w:rsidR="00B23899" w:rsidRDefault="00B23899" w:rsidP="00B23899">
      <w:pPr>
        <w:pStyle w:val="a4"/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2389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2389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B2389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95"/>
                          <w:gridCol w:w="460"/>
                        </w:tblGrid>
                        <w:tr w:rsidR="00B23899">
                          <w:trPr>
                            <w:tblCellSpacing w:w="0" w:type="dxa"/>
                          </w:trPr>
                          <w:tc>
                            <w:tcPr>
                              <w:tcW w:w="10005" w:type="dxa"/>
                              <w:tcMar>
                                <w:top w:w="150" w:type="dxa"/>
                                <w:left w:w="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p w:rsidR="00B23899" w:rsidRDefault="00B23899">
                              <w:pPr>
                                <w:pStyle w:val="5"/>
                                <w:ind w:firstLine="375"/>
                                <w:jc w:val="center"/>
                              </w:pPr>
                              <w:proofErr w:type="spellStart"/>
                              <w:r>
                                <w:t>Сурский</w:t>
                              </w:r>
                              <w:proofErr w:type="spellEnd"/>
                              <w:r>
                                <w:t xml:space="preserve"> федеральный заказник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247900" cy="1800225"/>
                                    <wp:effectExtent l="19050" t="0" r="0" b="0"/>
                                    <wp:wrapSquare wrapText="bothSides"/>
                                    <wp:docPr id="4" name="Рисунок 2" descr="http://surskoe.narod.ru/images/zakazni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surskoe.narod.ru/images/zakazni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900" cy="1800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Style w:val="a5"/>
                                </w:rPr>
                                <w:t>Дата создания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 xml:space="preserve">Государственный природный заказник имени </w:t>
                              </w:r>
                              <w:hyperlink r:id="rId11" w:history="1">
                                <w:r>
                                  <w:rPr>
                                    <w:rStyle w:val="a3"/>
                                  </w:rPr>
                                  <w:t>С.А. Бутурлина</w:t>
                                </w:r>
                              </w:hyperlink>
                              <w:r>
                                <w:t xml:space="preserve"> федерального подчинения создан 28 января1985 года Приказом </w:t>
                              </w:r>
                              <w:proofErr w:type="spellStart"/>
                              <w:r>
                                <w:t>Главохоты</w:t>
                              </w:r>
                              <w:proofErr w:type="spellEnd"/>
                              <w:r>
                                <w:t xml:space="preserve"> РСФСР. 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 </w:t>
                              </w:r>
                              <w:r>
                                <w:rPr>
                                  <w:rStyle w:val="a5"/>
                                </w:rPr>
                                <w:t>Географическое положение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 xml:space="preserve">Заказник расположен на территории Сурского района Ульяновской области, в междуречье рек </w:t>
                              </w:r>
                              <w:hyperlink r:id="rId12" w:history="1">
                                <w:r>
                                  <w:rPr>
                                    <w:rStyle w:val="a3"/>
                                  </w:rPr>
                                  <w:t>Сура</w:t>
                                </w:r>
                              </w:hyperlink>
                              <w:r>
                                <w:t xml:space="preserve"> и Барыш.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 </w:t>
                              </w:r>
                              <w:r>
                                <w:rPr>
                                  <w:rStyle w:val="a5"/>
                                </w:rPr>
                                <w:t>Цель создания, основные объекты охраны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proofErr w:type="gramStart"/>
                              <w:r>
                                <w:t>Целями создания заказника являются сохранение, восстановление, воспроизводство и регулирование использования ценных в хозяйственном, научном и культурном отношении охотничьих животных, а также редких и находящихся под угрозой исчезновения видов животных, занесенных в Красную книгу РФ, видов животных, охраняемых в рамках Международных соглашений, сохранение среды их обитания, путей миграции, мест гнездований, а также зимовки, поддержание общего экологического баланса.</w:t>
                              </w:r>
                              <w:proofErr w:type="gramEnd"/>
                              <w:r>
                                <w:br/>
                              </w:r>
                              <w:proofErr w:type="gramStart"/>
                              <w:r>
                                <w:t xml:space="preserve">Среди основных объектов охраны - лось, кабан, куница, барсук, рысь, выдра, бобр, медведь, журавль серый, орел-могильник, большой подорлик, лебедь-шипун, глухарь, рябчик, а также экосистемы поймы рек </w:t>
                              </w:r>
                              <w:hyperlink r:id="rId13" w:history="1">
                                <w:r>
                                  <w:rPr>
                                    <w:rStyle w:val="a3"/>
                                  </w:rPr>
                                  <w:t>Сура</w:t>
                                </w:r>
                              </w:hyperlink>
                              <w:r>
                                <w:t xml:space="preserve"> и Барыш.</w:t>
                              </w:r>
                              <w:proofErr w:type="gramEnd"/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rPr>
                                  <w:rStyle w:val="a5"/>
                                </w:rPr>
                                <w:t xml:space="preserve">Площадь 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22 200 га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rPr>
                                  <w:rStyle w:val="a5"/>
                                </w:rPr>
                                <w:t>Положение в структуре регионального землепользования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lastRenderedPageBreak/>
                                <w:t>Территория заказника граничит с землями лесхоза и колхозов.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 xml:space="preserve">Заказник расположен в Сурском районе в междуречье </w:t>
                              </w:r>
                              <w:hyperlink r:id="rId14" w:history="1">
                                <w:r>
                                  <w:rPr>
                                    <w:rStyle w:val="a3"/>
                                  </w:rPr>
                                  <w:t>Суры</w:t>
                                </w:r>
                              </w:hyperlink>
                              <w:r>
                                <w:t xml:space="preserve"> и Барыша на площади 22.2 тыс. га. В него вошли смешанные и хвойные леса, причем по последние преимущественно сосновые, но иногда с примесью ели, которая находится в заказнике на южной границе своего распространения. Кроме того, есть пойменные леса, болота и озера, заливные луга. Лесная площадь здесь составляет 20270 га, в том числе покрытая лесом – 1954 га, не покрытая лесом – 1116 га; луга и пастбища – 1586 га, водоемы – 310 га, пашни и огороды – 34 га.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 xml:space="preserve">Режим заказника довольно строгий, он имеет переходный характер между заповедником и режимом охотничьего заказника. 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Здесь запрещены:</w:t>
                              </w:r>
                            </w:p>
                            <w:p w:rsidR="00B23899" w:rsidRDefault="00B23899" w:rsidP="00B23899">
                              <w:pPr>
                                <w:pStyle w:val="textosn"/>
                                <w:numPr>
                                  <w:ilvl w:val="0"/>
                                  <w:numId w:val="2"/>
                                </w:numPr>
                                <w:spacing w:line="240" w:lineRule="atLeast"/>
                                <w:ind w:left="300" w:firstLine="375"/>
                              </w:pPr>
                              <w:r>
                                <w:t xml:space="preserve">все виды охоты, разорение нор, гнезд, сбор яиц, нахождение на территории с оружием, орудиями лова, собаками; </w:t>
                              </w:r>
                            </w:p>
                            <w:p w:rsidR="00B23899" w:rsidRDefault="00B23899" w:rsidP="00B23899">
                              <w:pPr>
                                <w:pStyle w:val="textosn"/>
                                <w:numPr>
                                  <w:ilvl w:val="0"/>
                                  <w:numId w:val="2"/>
                                </w:numPr>
                                <w:spacing w:line="240" w:lineRule="atLeast"/>
                                <w:ind w:left="300" w:firstLine="375"/>
                              </w:pPr>
                              <w:r>
                                <w:t xml:space="preserve">любительский и промысловый лов рыбы; </w:t>
                              </w:r>
                            </w:p>
                            <w:p w:rsidR="00B23899" w:rsidRDefault="00B23899" w:rsidP="00B23899">
                              <w:pPr>
                                <w:pStyle w:val="textosn"/>
                                <w:numPr>
                                  <w:ilvl w:val="0"/>
                                  <w:numId w:val="2"/>
                                </w:numPr>
                                <w:spacing w:line="240" w:lineRule="atLeast"/>
                                <w:ind w:left="300" w:firstLine="375"/>
                              </w:pPr>
                              <w:r>
                                <w:t xml:space="preserve">нахождение транспорта без служебной надобности; </w:t>
                              </w:r>
                            </w:p>
                            <w:p w:rsidR="00B23899" w:rsidRDefault="00B23899" w:rsidP="00B23899">
                              <w:pPr>
                                <w:pStyle w:val="textosn"/>
                                <w:numPr>
                                  <w:ilvl w:val="0"/>
                                  <w:numId w:val="2"/>
                                </w:numPr>
                                <w:spacing w:line="240" w:lineRule="atLeast"/>
                                <w:ind w:left="300" w:firstLine="375"/>
                              </w:pPr>
                              <w:r>
                                <w:t xml:space="preserve">движение транспорта вне дорог общего пользования, за исключением транспорта землепользователей и заказника; </w:t>
                              </w:r>
                            </w:p>
                            <w:p w:rsidR="00B23899" w:rsidRDefault="00B23899" w:rsidP="00B23899">
                              <w:pPr>
                                <w:pStyle w:val="textosn"/>
                                <w:numPr>
                                  <w:ilvl w:val="0"/>
                                  <w:numId w:val="2"/>
                                </w:numPr>
                                <w:spacing w:line="240" w:lineRule="atLeast"/>
                                <w:ind w:left="300" w:firstLine="375"/>
                              </w:pPr>
                              <w:r>
                                <w:t xml:space="preserve">выпас скота на всей территории до 1 июня, возможность выпаса после 1 июня определяется </w:t>
                              </w:r>
                              <w:proofErr w:type="spellStart"/>
                              <w:r>
                                <w:t>Госохотнадзором</w:t>
                              </w:r>
                              <w:proofErr w:type="spellEnd"/>
                              <w:r>
                                <w:t xml:space="preserve">, исходя из конкретных условий; </w:t>
                              </w:r>
                            </w:p>
                            <w:p w:rsidR="00B23899" w:rsidRDefault="00B23899" w:rsidP="00B23899">
                              <w:pPr>
                                <w:pStyle w:val="textosn"/>
                                <w:numPr>
                                  <w:ilvl w:val="0"/>
                                  <w:numId w:val="2"/>
                                </w:numPr>
                                <w:spacing w:line="240" w:lineRule="atLeast"/>
                                <w:ind w:left="300" w:firstLine="375"/>
                              </w:pPr>
                              <w:r>
                                <w:t xml:space="preserve">применение палов во всех угодьях; </w:t>
                              </w:r>
                            </w:p>
                            <w:p w:rsidR="00B23899" w:rsidRDefault="00B23899" w:rsidP="00B23899">
                              <w:pPr>
                                <w:pStyle w:val="textosn"/>
                                <w:numPr>
                                  <w:ilvl w:val="0"/>
                                  <w:numId w:val="2"/>
                                </w:numPr>
                                <w:spacing w:line="240" w:lineRule="atLeast"/>
                                <w:ind w:left="300" w:firstLine="375"/>
                              </w:pPr>
                              <w:r>
                                <w:t xml:space="preserve">разведение костров в пожароопасный период. 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Рельеф заказника холмистый</w:t>
                              </w:r>
                              <w:proofErr w:type="gramStart"/>
                              <w:r>
                                <w:t xml:space="preserve"> Н</w:t>
                              </w:r>
                              <w:proofErr w:type="gramEnd"/>
                              <w:r>
                                <w:t>а высоких местах с песчаными почвами на четвертичных древнеаллювиальных песках растут сосновые и смешанные леса, в понижениях – лиственные; озера и болота окружены зарослями ив и черной ольхой.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Северная часть заказника расположена на южной границе европейской тайги. Леса здесь имеют примесь ели обыкновенной и сибирской и хвойного кустарника – можжевельника обыкновенного, встречаются и другие таежные растения.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 xml:space="preserve">В разное время на территории заказника работали ботаники Ульяновского пединститута, составившие списки произрастающих здесь растений. Среди них найдено много редких для Ульяновской области видов. </w:t>
                              </w:r>
                              <w:proofErr w:type="gramStart"/>
                              <w:r>
                                <w:t xml:space="preserve">На болотах это – болотный мирт, подбел </w:t>
                              </w:r>
                              <w:proofErr w:type="spellStart"/>
                              <w:r>
                                <w:t>белолистник</w:t>
                              </w:r>
                              <w:proofErr w:type="spellEnd"/>
                              <w:r>
                                <w:t xml:space="preserve">, голубика, клюква болотная, багульник болотный, росянка круглолистная, пушица влагалищная; в водоемах и около них – пузырчатка обыкновенная, водяной орех,  сальвиния плавающая, кувшинка белая и чисто белая, кубышка желтая; в лесах, преимущественно сосновых, встречаются плаун булавовидный и годичный, кислица обыкновенная, брусника, черника, </w:t>
                              </w:r>
                              <w:proofErr w:type="spellStart"/>
                              <w:r>
                                <w:t>пальчатокоренник</w:t>
                              </w:r>
                              <w:proofErr w:type="spellEnd"/>
                              <w:r>
                                <w:t xml:space="preserve"> Фукса и некоторые другие редкие растения.</w:t>
                              </w:r>
                              <w:proofErr w:type="gramEnd"/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 xml:space="preserve">Список лекарственных трав заказника насчитывает 165 видов. Среди них сушеница болотная, </w:t>
                              </w:r>
                              <w:proofErr w:type="spellStart"/>
                              <w:r>
                                <w:t>цмин</w:t>
                              </w:r>
                              <w:proofErr w:type="spellEnd"/>
                              <w:r>
                                <w:t xml:space="preserve"> песчаный, черника,  брусника, окопник лекарственный, ландыш майский, синюха </w:t>
                              </w:r>
                              <w:proofErr w:type="spellStart"/>
                              <w:r>
                                <w:t>голубая</w:t>
                              </w:r>
                              <w:proofErr w:type="spellEnd"/>
                              <w:r>
                                <w:t>, лапчатка прямостоячая, валериана лекарственная и многие другие.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В наземной фауне заказника присутствуют почти все виды позвоночных животных, обитающих на территории Ульяновской области. Охотничьи виды ежегодно учитываются.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В заказнике известно более 60 бобровых поселений. Глухарь и тетерев, несмотря на хорошую охрану, не увеличиваются в числе.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В Красную книгу России занесены следующие встречающиеся в заказнике виды животных?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1.      Орел – могильник,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2.      Беркут,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lastRenderedPageBreak/>
                                <w:t>3.      Черный гриф, белоголовый сип,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4.      Большой подорлик,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 xml:space="preserve">5.      Выхухоль до 1979 г. регистрировалась в водоёмах заказника, численность её, несмотря на запрет добычи, неуклонно падала. Очевидно, причина этого – возрастающее загрязнение воды реки </w:t>
                              </w:r>
                              <w:hyperlink r:id="rId15" w:history="1">
                                <w:r>
                                  <w:rPr>
                                    <w:rStyle w:val="a3"/>
                                  </w:rPr>
                                  <w:t>Суры</w:t>
                                </w:r>
                              </w:hyperlink>
                              <w:r>
                                <w:t>.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 xml:space="preserve">Кроме </w:t>
                              </w:r>
                              <w:proofErr w:type="spellStart"/>
                              <w:r>
                                <w:t>краснокнижных</w:t>
                              </w:r>
                              <w:proofErr w:type="spellEnd"/>
                              <w:r>
                                <w:t xml:space="preserve"> видов животных, в заказнике обитают выдры, редкие для Ульяновской области.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Рукокрылых в последние годы в заказнике не отмечено.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Ежегодно в заказнике проводятся мероприятия, направленные на охрану и поддержание на оптимальном уровне численности диких животных.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r>
                                <w:t>Проводились и биотехнические работы.</w:t>
                              </w:r>
                            </w:p>
                            <w:p w:rsidR="00B23899" w:rsidRDefault="00B23899">
                              <w:pPr>
                                <w:pStyle w:val="textosn"/>
                              </w:pPr>
                              <w:proofErr w:type="spellStart"/>
                              <w:r>
                                <w:t>Сурский</w:t>
                              </w:r>
                              <w:proofErr w:type="spellEnd"/>
                              <w:r>
                                <w:t xml:space="preserve"> заказник – наиболее богатый уголок природы Ульяновской области. Здесь лучше, чем в других местах сохранилась среда обитания растений и животных, меньше влияние антропогенных факторов.</w:t>
                              </w:r>
                            </w:p>
                          </w:tc>
                          <w:tc>
                            <w:tcPr>
                              <w:tcW w:w="555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0"/>
                              </w:tblGrid>
                              <w:tr w:rsidR="00B238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23899" w:rsidRDefault="00B23899">
                                    <w:pPr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B238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23899" w:rsidRDefault="00B23899">
                                    <w:pPr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" name="Рисунок 2" descr="http://surskoe.narod.ru/images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surskoe.narod.ru/images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238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23899" w:rsidRDefault="00B23899">
                                    <w:pPr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899" w:rsidRDefault="00B23899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B23899" w:rsidRDefault="00B23899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23899" w:rsidRDefault="00B2389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B23899" w:rsidRDefault="00B2389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F71D3" w:rsidRDefault="000F71D3" w:rsidP="000F71D3">
      <w:pPr>
        <w:pStyle w:val="5"/>
        <w:ind w:firstLine="375"/>
        <w:jc w:val="center"/>
      </w:pPr>
      <w:r>
        <w:lastRenderedPageBreak/>
        <w:t>Другие, особо охраняемые, природные территории</w:t>
      </w:r>
    </w:p>
    <w:p w:rsidR="000F71D3" w:rsidRDefault="000F71D3" w:rsidP="000F71D3">
      <w:pPr>
        <w:pStyle w:val="textosn"/>
      </w:pPr>
      <w:r>
        <w:rPr>
          <w:rStyle w:val="a5"/>
        </w:rPr>
        <w:t xml:space="preserve">Реликтовые леса с участием </w:t>
      </w:r>
      <w:proofErr w:type="spellStart"/>
      <w:r>
        <w:rPr>
          <w:rStyle w:val="a5"/>
        </w:rPr>
        <w:t>Кувайского</w:t>
      </w:r>
      <w:proofErr w:type="spellEnd"/>
      <w:r>
        <w:rPr>
          <w:rStyle w:val="a5"/>
        </w:rPr>
        <w:t xml:space="preserve"> лесничества Сурского лесхоза. </w:t>
      </w:r>
    </w:p>
    <w:p w:rsidR="000F71D3" w:rsidRDefault="000F71D3" w:rsidP="000F71D3">
      <w:pPr>
        <w:pStyle w:val="textosn"/>
      </w:pPr>
      <w:r>
        <w:rPr>
          <w:rStyle w:val="a5"/>
        </w:rPr>
        <w:t xml:space="preserve">                                                                                                            (М.И. </w:t>
      </w:r>
      <w:proofErr w:type="spellStart"/>
      <w:r>
        <w:rPr>
          <w:rStyle w:val="a5"/>
        </w:rPr>
        <w:t>Бузоверов</w:t>
      </w:r>
      <w:proofErr w:type="spellEnd"/>
      <w:r>
        <w:rPr>
          <w:rStyle w:val="a5"/>
        </w:rPr>
        <w:t>)</w:t>
      </w:r>
      <w:r>
        <w:t xml:space="preserve"> </w:t>
      </w:r>
    </w:p>
    <w:p w:rsidR="000F71D3" w:rsidRDefault="000F71D3" w:rsidP="000F71D3">
      <w:pPr>
        <w:pStyle w:val="textosn"/>
      </w:pPr>
      <w:r>
        <w:t xml:space="preserve">Памятник природы «Реликтовые леса с участием ели </w:t>
      </w:r>
      <w:proofErr w:type="spellStart"/>
      <w:r>
        <w:t>Кувайского</w:t>
      </w:r>
      <w:proofErr w:type="spellEnd"/>
      <w:r>
        <w:t xml:space="preserve"> лесничества Сурского лесхоза» создан постановлением Ульяновского облисполкома № 102 от 11 февраля 1976 г. Из общей площади сосняки занимают 23,7 га. Они представляют собой сложные по составу и возрастной структуре леса естественного происхождения в возрасте от 65 до 140 лет. Средние высоты древостоев 23-28 м.,  средний диаметр стволов – 26 – 44 см. Относительные полноты 0,7 – 0,8, средние запасы стволовой древесины 350 – 380 куб. м. на 1 га. Типы леса – сосняки </w:t>
      </w:r>
      <w:proofErr w:type="spellStart"/>
      <w:r>
        <w:t>снытево</w:t>
      </w:r>
      <w:proofErr w:type="spellEnd"/>
      <w:r>
        <w:t xml:space="preserve"> – </w:t>
      </w:r>
      <w:proofErr w:type="spellStart"/>
      <w:r>
        <w:t>пахучеподмаренниковые</w:t>
      </w:r>
      <w:proofErr w:type="spellEnd"/>
      <w:r>
        <w:t xml:space="preserve"> (18,4 га) и  </w:t>
      </w:r>
      <w:proofErr w:type="spellStart"/>
      <w:r>
        <w:t>орляковые</w:t>
      </w:r>
      <w:proofErr w:type="spellEnd"/>
      <w:r>
        <w:t xml:space="preserve"> (5,3 га). Участки располагаются на выровненных элементах рельефа, на незначительных 2 – 40 склонах различных экспозиций. </w:t>
      </w:r>
    </w:p>
    <w:p w:rsidR="000F71D3" w:rsidRDefault="000F71D3" w:rsidP="000F71D3">
      <w:pPr>
        <w:pStyle w:val="textosn"/>
      </w:pPr>
      <w:r>
        <w:t xml:space="preserve">Почвы серые и светло – серые лесные оподзоленные, </w:t>
      </w:r>
      <w:proofErr w:type="spellStart"/>
      <w:r>
        <w:t>супесчатые</w:t>
      </w:r>
      <w:proofErr w:type="spellEnd"/>
      <w:r>
        <w:t xml:space="preserve"> или легкосуглинистые на покровных супесях или суглинках, свежие. </w:t>
      </w:r>
    </w:p>
    <w:p w:rsidR="000F71D3" w:rsidRDefault="000F71D3" w:rsidP="000F71D3">
      <w:pPr>
        <w:pStyle w:val="textosn"/>
      </w:pPr>
      <w:r>
        <w:t xml:space="preserve">Состав древостоев сложный, из сосны разных возрастных поколений (40-50%), осины (20-40%), березы (10%), ели (до 10%) и липы (до 20%). </w:t>
      </w:r>
    </w:p>
    <w:p w:rsidR="000F71D3" w:rsidRDefault="000F71D3" w:rsidP="000F71D3">
      <w:pPr>
        <w:pStyle w:val="textosn"/>
      </w:pPr>
      <w:r>
        <w:t xml:space="preserve">Подрост из сосны, березы, ели редкий. Подлесок из лещины, липы, бересклета бородавчатого, жимолости лесной, крушины ломкой – густой. </w:t>
      </w:r>
    </w:p>
    <w:p w:rsidR="000F71D3" w:rsidRDefault="000F71D3" w:rsidP="000F71D3">
      <w:pPr>
        <w:pStyle w:val="textosn"/>
      </w:pPr>
      <w:r>
        <w:t xml:space="preserve">Надпочвенный покров из </w:t>
      </w:r>
      <w:proofErr w:type="spellStart"/>
      <w:r>
        <w:t>спыти</w:t>
      </w:r>
      <w:proofErr w:type="spellEnd"/>
      <w:r>
        <w:t xml:space="preserve">, медуницы, </w:t>
      </w:r>
      <w:proofErr w:type="spellStart"/>
      <w:r>
        <w:t>узколисткой</w:t>
      </w:r>
      <w:proofErr w:type="spellEnd"/>
      <w:r>
        <w:t xml:space="preserve">, подмаренника душистого, </w:t>
      </w:r>
      <w:proofErr w:type="spellStart"/>
      <w:r>
        <w:t>звезчатки</w:t>
      </w:r>
      <w:proofErr w:type="spellEnd"/>
      <w:r>
        <w:t xml:space="preserve"> ланцетовидной, герани лесной, фиалки собачей и удивительной, папоротника орляка, густой. </w:t>
      </w:r>
    </w:p>
    <w:p w:rsidR="000F71D3" w:rsidRDefault="000F71D3" w:rsidP="000F71D3">
      <w:pPr>
        <w:pStyle w:val="textosn"/>
      </w:pPr>
      <w:r>
        <w:t>Березняки занимают 11,8 га в 4-ех участках. Это леса в основном порослевого происхождения, произрастающие в аналогичных соснякам лесорастительных условиях (</w:t>
      </w:r>
      <w:proofErr w:type="spellStart"/>
      <w:r>
        <w:t>снытево</w:t>
      </w:r>
      <w:proofErr w:type="spellEnd"/>
      <w:r>
        <w:t xml:space="preserve"> – </w:t>
      </w:r>
      <w:proofErr w:type="spellStart"/>
      <w:r>
        <w:t>пахучеподмаренниковые</w:t>
      </w:r>
      <w:proofErr w:type="spellEnd"/>
      <w:r>
        <w:t xml:space="preserve">  и  </w:t>
      </w:r>
      <w:proofErr w:type="spellStart"/>
      <w:r>
        <w:t>орляковые</w:t>
      </w:r>
      <w:proofErr w:type="spellEnd"/>
      <w:r>
        <w:t xml:space="preserve"> типы леса). Леса сложные по составу. Кроме березы, которая составляет 30-50%, в составе древостоя есть осина (20-40%), липа (20%), ель (10%) и единично сосна. </w:t>
      </w:r>
    </w:p>
    <w:p w:rsidR="000F71D3" w:rsidRDefault="000F71D3" w:rsidP="000F71D3">
      <w:pPr>
        <w:pStyle w:val="textosn"/>
      </w:pPr>
      <w:r>
        <w:t xml:space="preserve">Возраст насаждений 60 – 70 лет. Средняя высота древостоев (преобладающей породы) 25-26 м., средний диаметр стволов – 24 – 28 см. Относительные полноты 0,5 – 0,7, средние запасы стволовой древесины 160 – 260 куб. м. на 1 га. </w:t>
      </w:r>
    </w:p>
    <w:p w:rsidR="000F71D3" w:rsidRDefault="000F71D3" w:rsidP="000F71D3">
      <w:pPr>
        <w:pStyle w:val="textosn"/>
      </w:pPr>
      <w:r>
        <w:lastRenderedPageBreak/>
        <w:t xml:space="preserve">Характеристика подроста, подлеска, напочвенного покрова и почв близка к приведенной выше характеристике сосняков. Аналогично и их местоположение. </w:t>
      </w:r>
    </w:p>
    <w:p w:rsidR="000F71D3" w:rsidRDefault="000F71D3" w:rsidP="000F71D3">
      <w:pPr>
        <w:pStyle w:val="textosn"/>
      </w:pPr>
      <w:r>
        <w:t xml:space="preserve">Особенность этого памятника природы заключается в том, что здесь ель  находится на южной границе своего произрастания, поэтому она подлежит особенно строгой охране. В лесах памятника природы запрещена пастьба скота и все виды хозяйственной деятельности, кроме рубок ухода и санитарных рубок. </w:t>
      </w:r>
    </w:p>
    <w:p w:rsidR="000F71D3" w:rsidRDefault="000F71D3" w:rsidP="000F71D3">
      <w:pPr>
        <w:pStyle w:val="textosn"/>
      </w:pPr>
      <w:r>
        <w:t> </w:t>
      </w:r>
    </w:p>
    <w:p w:rsidR="000F71D3" w:rsidRDefault="000F71D3" w:rsidP="000F71D3">
      <w:pPr>
        <w:pStyle w:val="textosn"/>
      </w:pPr>
      <w:r>
        <w:rPr>
          <w:rStyle w:val="a5"/>
        </w:rPr>
        <w:t xml:space="preserve">2. Лесные культуры Сибирского кедра (С.С. Чурбанов) </w:t>
      </w:r>
    </w:p>
    <w:p w:rsidR="000F71D3" w:rsidRDefault="000F71D3" w:rsidP="000F71D3">
      <w:pPr>
        <w:pStyle w:val="textosn"/>
      </w:pPr>
      <w:r>
        <w:t xml:space="preserve">Лесные культуры сибирского кедра являются ценными уникальными насаждениями на территории Ульяновской области. Расположены в выделе №3 квартала № 127 </w:t>
      </w:r>
      <w:proofErr w:type="spellStart"/>
      <w:r>
        <w:t>Кувайского</w:t>
      </w:r>
      <w:proofErr w:type="spellEnd"/>
      <w:r>
        <w:t xml:space="preserve"> лесничества Сурского лесхоза на площади 2,9 га</w:t>
      </w:r>
      <w:proofErr w:type="gramStart"/>
      <w:r>
        <w:t xml:space="preserve"> ,</w:t>
      </w:r>
      <w:proofErr w:type="gramEnd"/>
      <w:r>
        <w:t xml:space="preserve"> в  трех километрах от села </w:t>
      </w:r>
      <w:proofErr w:type="spellStart"/>
      <w:r>
        <w:t>Утесовка</w:t>
      </w:r>
      <w:proofErr w:type="spellEnd"/>
      <w:r>
        <w:t xml:space="preserve">. </w:t>
      </w:r>
    </w:p>
    <w:p w:rsidR="000F71D3" w:rsidRDefault="000F71D3" w:rsidP="000F71D3">
      <w:pPr>
        <w:pStyle w:val="textosn"/>
      </w:pPr>
      <w:r>
        <w:t xml:space="preserve">Участок расположен внутри квартала, полосой 50 – 60 метров, на ровной местности, в окружении культур сосны обыкновенной того же возраста. Произрастает кедр на супесчаных почвах. </w:t>
      </w:r>
    </w:p>
    <w:p w:rsidR="000F71D3" w:rsidRDefault="000F71D3" w:rsidP="000F71D3">
      <w:pPr>
        <w:pStyle w:val="textosn"/>
      </w:pPr>
      <w:r>
        <w:t xml:space="preserve">Создавались культуры кедра в 1972 году сеянцами трехлетнего возраста, </w:t>
      </w:r>
      <w:proofErr w:type="gramStart"/>
      <w:r>
        <w:t>выращенных</w:t>
      </w:r>
      <w:proofErr w:type="gramEnd"/>
      <w:r>
        <w:t xml:space="preserve"> в </w:t>
      </w:r>
      <w:proofErr w:type="spellStart"/>
      <w:r>
        <w:t>Кувайском</w:t>
      </w:r>
      <w:proofErr w:type="spellEnd"/>
      <w:r>
        <w:t xml:space="preserve"> лесном питомнике. Схема посадки культур – 3 м. </w:t>
      </w:r>
      <w:r>
        <w:rPr>
          <w:lang w:val="en-US"/>
        </w:rPr>
        <w:t>x</w:t>
      </w:r>
      <w:r>
        <w:t xml:space="preserve"> 0,75 м. Со времен посадки культур проводилась уборка </w:t>
      </w:r>
      <w:proofErr w:type="spellStart"/>
      <w:r>
        <w:t>мягколистных</w:t>
      </w:r>
      <w:proofErr w:type="spellEnd"/>
      <w:r>
        <w:t xml:space="preserve"> пород, мешающих росту кедра. На данный момент это культуры 31 год, с единичной примесью березы, сосны и осины, высотой 8 м., диаметром 8-10 см., с запасом 80 м3 на га</w:t>
      </w:r>
      <w:proofErr w:type="gramStart"/>
      <w:r>
        <w:t xml:space="preserve">., </w:t>
      </w:r>
      <w:proofErr w:type="gramEnd"/>
      <w:r>
        <w:t xml:space="preserve">с травянистой растительностью под пологом – ландыш майский, земляника, </w:t>
      </w:r>
      <w:proofErr w:type="spellStart"/>
      <w:r>
        <w:t>вейник</w:t>
      </w:r>
      <w:proofErr w:type="spellEnd"/>
      <w:r>
        <w:t xml:space="preserve"> и другие злаковые. На территории Ульяновской области кедр сибирский естественно не произрастает. Созданный участок в </w:t>
      </w:r>
      <w:proofErr w:type="spellStart"/>
      <w:r>
        <w:t>Кувайском</w:t>
      </w:r>
      <w:proofErr w:type="spellEnd"/>
      <w:r>
        <w:t xml:space="preserve"> лесничестве является образцом для улучшения породного состава лесов области, внедрения ценных  экзотов, имеет определенное научное, познавательное значение, служит опытом выращивания </w:t>
      </w:r>
      <w:proofErr w:type="spellStart"/>
      <w:r>
        <w:t>интродуктов</w:t>
      </w:r>
      <w:proofErr w:type="spellEnd"/>
      <w:r>
        <w:t xml:space="preserve">. </w:t>
      </w:r>
    </w:p>
    <w:p w:rsidR="000F71D3" w:rsidRDefault="000F71D3" w:rsidP="000F71D3">
      <w:pPr>
        <w:pStyle w:val="textosn"/>
      </w:pPr>
      <w:r>
        <w:t xml:space="preserve">Постановлением Главы администрации Ульяновской области № 197 от 18.12.1995 г. лесные культуры сибирского кедра объявлены памятниками природы. На его территории запрещены все виды хозяйственной деятельности, за исключением санитарных рубок по состоянию. </w:t>
      </w:r>
    </w:p>
    <w:p w:rsidR="000F71D3" w:rsidRDefault="000F71D3" w:rsidP="000F71D3">
      <w:pPr>
        <w:pStyle w:val="textosn"/>
      </w:pPr>
      <w:r>
        <w:t> </w:t>
      </w:r>
    </w:p>
    <w:p w:rsidR="000F71D3" w:rsidRDefault="000F71D3" w:rsidP="000F71D3">
      <w:pPr>
        <w:pStyle w:val="textosn"/>
      </w:pPr>
      <w:r>
        <w:rPr>
          <w:rStyle w:val="a5"/>
        </w:rPr>
        <w:t xml:space="preserve">3. Озеро </w:t>
      </w:r>
      <w:proofErr w:type="spellStart"/>
      <w:r>
        <w:rPr>
          <w:rStyle w:val="a5"/>
        </w:rPr>
        <w:t>Пичерское</w:t>
      </w:r>
      <w:proofErr w:type="spellEnd"/>
      <w:r>
        <w:rPr>
          <w:rStyle w:val="a5"/>
        </w:rPr>
        <w:t xml:space="preserve"> с реликтовыми участками леса (В.А. Юсов) </w:t>
      </w:r>
    </w:p>
    <w:p w:rsidR="000F71D3" w:rsidRDefault="000F71D3" w:rsidP="000F71D3">
      <w:pPr>
        <w:pStyle w:val="textosn"/>
      </w:pPr>
      <w:r>
        <w:t>Памятник природы создан по решению Ульяновского облисполкома № 552 от 23 декабря 1989 года. Расположен в 3 – 4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с. Полянки. Впадина озера представляет собой старое русло реки Сыры, площадью 7,6 га</w:t>
      </w:r>
      <w:proofErr w:type="gramStart"/>
      <w:r>
        <w:t xml:space="preserve">., </w:t>
      </w:r>
      <w:proofErr w:type="gramEnd"/>
      <w:r>
        <w:t>имеет вытянутую форму, соответствующую общему направлению реки. Максимальная ширина озера 90 метров, длина 1160 м. Лесопокрытая площадь составляет 214 га</w:t>
      </w:r>
      <w:proofErr w:type="gramStart"/>
      <w:r>
        <w:t xml:space="preserve">., </w:t>
      </w:r>
      <w:proofErr w:type="gramEnd"/>
      <w:r>
        <w:t xml:space="preserve">в т.ч. 35,3 га представлены культурами сосны, дуба, березы. Здесь произрастают вяз, ива древовидная и ива кустарниковая. На мелководье растут </w:t>
      </w:r>
      <w:proofErr w:type="spellStart"/>
      <w:r>
        <w:t>вейник</w:t>
      </w:r>
      <w:proofErr w:type="spellEnd"/>
      <w:r>
        <w:t xml:space="preserve"> большой, тростник обыкновенный, камыш озерный, рогоз. Затем до глубины 2 м. идет поле </w:t>
      </w:r>
      <w:proofErr w:type="gramStart"/>
      <w:r>
        <w:t>кубышки</w:t>
      </w:r>
      <w:proofErr w:type="gramEnd"/>
      <w:r>
        <w:t xml:space="preserve"> желтой с роголистником, </w:t>
      </w:r>
      <w:proofErr w:type="spellStart"/>
      <w:r>
        <w:t>водокрасом</w:t>
      </w:r>
      <w:proofErr w:type="spellEnd"/>
      <w:r>
        <w:t xml:space="preserve">, </w:t>
      </w:r>
      <w:proofErr w:type="spellStart"/>
      <w:r>
        <w:t>присом</w:t>
      </w:r>
      <w:proofErr w:type="spellEnd"/>
      <w:r>
        <w:t xml:space="preserve"> водяным и других растений. Всего флора насчитывает 64 вида сосудистых растений. Это единственное место, где встречается кувшинка четырехгранная. </w:t>
      </w:r>
    </w:p>
    <w:p w:rsidR="000F71D3" w:rsidRDefault="000F71D3" w:rsidP="000F71D3">
      <w:pPr>
        <w:pStyle w:val="textosn"/>
      </w:pPr>
      <w:r>
        <w:t xml:space="preserve">В памятнике природы запрещены все виды сбора кувшинки четырехгранной, </w:t>
      </w:r>
      <w:proofErr w:type="gramStart"/>
      <w:r>
        <w:t>кубышки</w:t>
      </w:r>
      <w:proofErr w:type="gramEnd"/>
      <w:r>
        <w:t xml:space="preserve"> желтой и </w:t>
      </w:r>
      <w:proofErr w:type="spellStart"/>
      <w:r>
        <w:t>приса</w:t>
      </w:r>
      <w:proofErr w:type="spellEnd"/>
      <w:r>
        <w:t xml:space="preserve"> водяного, запрещены все виды рубок, за исключением санитарных по состоянию, не допускается </w:t>
      </w:r>
      <w:proofErr w:type="spellStart"/>
      <w:r>
        <w:t>пасьба</w:t>
      </w:r>
      <w:proofErr w:type="spellEnd"/>
      <w:r>
        <w:t xml:space="preserve"> скота и строительные работы. </w:t>
      </w:r>
    </w:p>
    <w:p w:rsidR="000F71D3" w:rsidRDefault="000F71D3" w:rsidP="000F71D3">
      <w:pPr>
        <w:pStyle w:val="textosn"/>
      </w:pPr>
      <w:r>
        <w:t> </w:t>
      </w:r>
    </w:p>
    <w:p w:rsidR="000F71D3" w:rsidRDefault="000F71D3" w:rsidP="000F71D3">
      <w:pPr>
        <w:pStyle w:val="textosn"/>
      </w:pPr>
      <w:r>
        <w:rPr>
          <w:rStyle w:val="a5"/>
        </w:rPr>
        <w:t xml:space="preserve">Болото Конское (И.В. </w:t>
      </w:r>
      <w:proofErr w:type="gramStart"/>
      <w:r>
        <w:rPr>
          <w:rStyle w:val="a5"/>
        </w:rPr>
        <w:t>Благовещенский</w:t>
      </w:r>
      <w:proofErr w:type="gramEnd"/>
      <w:r>
        <w:rPr>
          <w:rStyle w:val="a5"/>
        </w:rPr>
        <w:t xml:space="preserve">, Н.В. Благовещенский) </w:t>
      </w:r>
    </w:p>
    <w:p w:rsidR="000F71D3" w:rsidRDefault="000F71D3" w:rsidP="000F71D3">
      <w:pPr>
        <w:pStyle w:val="textosn"/>
      </w:pPr>
      <w:r>
        <w:t>Болото Конское расположено в 5,5 км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востоку от села </w:t>
      </w:r>
      <w:proofErr w:type="spellStart"/>
      <w:r>
        <w:t>Барышская</w:t>
      </w:r>
      <w:proofErr w:type="spellEnd"/>
      <w:r>
        <w:t xml:space="preserve"> Слобода Сурского района. Площадь болота 6,2 га. </w:t>
      </w:r>
    </w:p>
    <w:p w:rsidR="000F71D3" w:rsidRDefault="000F71D3" w:rsidP="000F71D3">
      <w:pPr>
        <w:pStyle w:val="textosn"/>
      </w:pPr>
      <w:r>
        <w:t xml:space="preserve">Болотная котловина представляет собой </w:t>
      </w:r>
      <w:proofErr w:type="spellStart"/>
      <w:r>
        <w:t>междюнное</w:t>
      </w:r>
      <w:proofErr w:type="spellEnd"/>
      <w:r>
        <w:t xml:space="preserve"> понижение, сформировавшееся на </w:t>
      </w:r>
      <w:proofErr w:type="spellStart"/>
      <w:r>
        <w:t>песчанных</w:t>
      </w:r>
      <w:proofErr w:type="spellEnd"/>
      <w:r>
        <w:t xml:space="preserve"> древнеаллювиальных отложениях. Последние имеют широкое распространение в междуречье Суры и Барыша. Высота над уровнем моря – 100м. Водное питание атмосферное </w:t>
      </w:r>
      <w:r>
        <w:lastRenderedPageBreak/>
        <w:t xml:space="preserve">и грунтовое. Последнее происходит за счет слабоминерализованных вод из водоносных горизонтов четвертичных аллювиальных отложений. Болото со всех сторон окружено сосновыми и </w:t>
      </w:r>
      <w:proofErr w:type="spellStart"/>
      <w:r>
        <w:t>сосново</w:t>
      </w:r>
      <w:proofErr w:type="spellEnd"/>
      <w:r>
        <w:t xml:space="preserve"> – березовыми лесами. С </w:t>
      </w:r>
      <w:proofErr w:type="spellStart"/>
      <w:proofErr w:type="gramStart"/>
      <w:r>
        <w:t>юго</w:t>
      </w:r>
      <w:proofErr w:type="spellEnd"/>
      <w:r>
        <w:t xml:space="preserve"> – запада</w:t>
      </w:r>
      <w:proofErr w:type="gramEnd"/>
      <w:r>
        <w:t xml:space="preserve"> на небольшом протяжении к болоту примыкают сосновые посадки. </w:t>
      </w:r>
    </w:p>
    <w:p w:rsidR="000F71D3" w:rsidRDefault="000F71D3" w:rsidP="000F71D3">
      <w:pPr>
        <w:pStyle w:val="textosn"/>
      </w:pPr>
      <w:r>
        <w:t xml:space="preserve">Бедное минеральное питание обуславливает </w:t>
      </w:r>
      <w:proofErr w:type="spellStart"/>
      <w:r>
        <w:t>мезоолиготрофный</w:t>
      </w:r>
      <w:proofErr w:type="spellEnd"/>
      <w:r>
        <w:t xml:space="preserve"> характер растительности. На большей части болота сформировались растительные сообщества, где </w:t>
      </w:r>
      <w:proofErr w:type="spellStart"/>
      <w:r>
        <w:t>эдификаторами</w:t>
      </w:r>
      <w:proofErr w:type="spellEnd"/>
      <w:r>
        <w:t xml:space="preserve"> являются </w:t>
      </w:r>
      <w:proofErr w:type="spellStart"/>
      <w:r>
        <w:t>сфонкум</w:t>
      </w:r>
      <w:proofErr w:type="spellEnd"/>
      <w:r>
        <w:t xml:space="preserve"> </w:t>
      </w:r>
      <w:proofErr w:type="gramStart"/>
      <w:r>
        <w:t>обманчивый</w:t>
      </w:r>
      <w:proofErr w:type="gramEnd"/>
      <w:r>
        <w:t xml:space="preserve"> и пушица влагалищная. Здесь можно выделить ассоциацию: береза пушистая + сосна обыкновенная – мирт болотный – пушица влагалищная – </w:t>
      </w:r>
      <w:proofErr w:type="spellStart"/>
      <w:r>
        <w:t>сфонкум</w:t>
      </w:r>
      <w:proofErr w:type="spellEnd"/>
      <w:r>
        <w:t xml:space="preserve"> обманчивый. </w:t>
      </w:r>
    </w:p>
    <w:p w:rsidR="000F71D3" w:rsidRDefault="000F71D3" w:rsidP="000F71D3">
      <w:pPr>
        <w:pStyle w:val="textosn"/>
      </w:pPr>
      <w:r>
        <w:t xml:space="preserve">Обилие и покрытие видов </w:t>
      </w:r>
      <w:proofErr w:type="spellStart"/>
      <w:proofErr w:type="gramStart"/>
      <w:r>
        <w:t>травяно</w:t>
      </w:r>
      <w:proofErr w:type="spellEnd"/>
      <w:r>
        <w:t xml:space="preserve"> – кустарного</w:t>
      </w:r>
      <w:proofErr w:type="gramEnd"/>
      <w:r>
        <w:t xml:space="preserve"> яруса довольно постоянно. Развитие же древесного яруса развивается. В связи с этим можно выделить две </w:t>
      </w:r>
      <w:proofErr w:type="spellStart"/>
      <w:r>
        <w:t>субассоциации</w:t>
      </w:r>
      <w:proofErr w:type="spellEnd"/>
      <w:r>
        <w:t xml:space="preserve">. Первая имеет сомкнутость крон деревьев меньше 0,1, вторая имеет сомкнутость крон 0,1 и более. </w:t>
      </w:r>
    </w:p>
    <w:p w:rsidR="000F71D3" w:rsidRDefault="000F71D3" w:rsidP="000F71D3">
      <w:pPr>
        <w:pStyle w:val="textosn"/>
      </w:pPr>
      <w:r>
        <w:t xml:space="preserve">Для ассоциации характерен </w:t>
      </w:r>
      <w:proofErr w:type="spellStart"/>
      <w:r>
        <w:t>крупнокочковатый</w:t>
      </w:r>
      <w:proofErr w:type="spellEnd"/>
      <w:r>
        <w:t xml:space="preserve"> микрорельеф, где кочки образованы пушицей влагалищной. Высоты кочек 15-20 см., диаметр 20 см. </w:t>
      </w:r>
    </w:p>
    <w:p w:rsidR="000F71D3" w:rsidRDefault="000F71D3" w:rsidP="000F71D3">
      <w:pPr>
        <w:pStyle w:val="textosn"/>
      </w:pPr>
      <w:r>
        <w:t xml:space="preserve">Изредка в фитоценозах этой ассоциации встречается ива </w:t>
      </w:r>
      <w:proofErr w:type="spellStart"/>
      <w:r>
        <w:t>черниковидная</w:t>
      </w:r>
      <w:proofErr w:type="spellEnd"/>
      <w:r>
        <w:t xml:space="preserve"> – редкое растение Ульяновской области. В северной части болота распространены осоковые сообщества, как </w:t>
      </w:r>
      <w:proofErr w:type="gramStart"/>
      <w:r>
        <w:t>правило</w:t>
      </w:r>
      <w:proofErr w:type="gramEnd"/>
      <w:r>
        <w:t xml:space="preserve"> из осоки </w:t>
      </w:r>
      <w:proofErr w:type="spellStart"/>
      <w:r>
        <w:t>шерстистоплодной</w:t>
      </w:r>
      <w:proofErr w:type="spellEnd"/>
      <w:r>
        <w:t xml:space="preserve">. В переходной полосе от болота к окружающему сосновому лесу широко распространены болотные кустарнички: брусника, черника. </w:t>
      </w:r>
    </w:p>
    <w:p w:rsidR="000F71D3" w:rsidRDefault="000F71D3" w:rsidP="000F71D3">
      <w:pPr>
        <w:pStyle w:val="textosn"/>
      </w:pPr>
      <w:r>
        <w:t xml:space="preserve">Сфагновые мхи, встречающиеся здесь, имеют незначительное покрытие. Обычно они представлены сфагнумом бахромчатым, сфагнумом  центральным, реже сфагнумом Руссова, сфагнумом </w:t>
      </w:r>
      <w:proofErr w:type="spellStart"/>
      <w:r>
        <w:t>Гиргекзона</w:t>
      </w:r>
      <w:proofErr w:type="spellEnd"/>
      <w:r>
        <w:t xml:space="preserve">, сфагнумом дубравным. Флора болота </w:t>
      </w:r>
      <w:proofErr w:type="gramStart"/>
      <w:r>
        <w:t>Конское</w:t>
      </w:r>
      <w:proofErr w:type="gramEnd"/>
      <w:r>
        <w:t xml:space="preserve"> насчитывает 12 высших сосудистых растений и 9 видов мхов. Несмотря на бедный флористический состав, на болоте произрастает 5 очень редких для флоры Ульяновской области видов: мирт болотный, багульник болотный, голубика, пушица влагалищная, </w:t>
      </w:r>
      <w:proofErr w:type="spellStart"/>
      <w:r>
        <w:t>малиния</w:t>
      </w:r>
      <w:proofErr w:type="spellEnd"/>
      <w:r>
        <w:t xml:space="preserve"> </w:t>
      </w:r>
      <w:proofErr w:type="spellStart"/>
      <w:r>
        <w:t>голубая</w:t>
      </w:r>
      <w:proofErr w:type="spellEnd"/>
      <w:r>
        <w:t xml:space="preserve">. Редкими также являются все 4 вида сфагновых мхов, встречающихся здесь. </w:t>
      </w:r>
    </w:p>
    <w:p w:rsidR="000F71D3" w:rsidRDefault="000F71D3" w:rsidP="000F71D3">
      <w:pPr>
        <w:pStyle w:val="textosn"/>
      </w:pPr>
      <w:r>
        <w:t xml:space="preserve">Болото Конское в прошлом подвергалось определенным антропогенным воздействиям. Более пятидесяти лет </w:t>
      </w:r>
      <w:proofErr w:type="gramStart"/>
      <w:r>
        <w:t>назад здесь</w:t>
      </w:r>
      <w:proofErr w:type="gramEnd"/>
      <w:r>
        <w:t xml:space="preserve"> добывали торф. </w:t>
      </w:r>
    </w:p>
    <w:p w:rsidR="000F71D3" w:rsidRDefault="000F71D3" w:rsidP="000F71D3">
      <w:pPr>
        <w:pStyle w:val="textosn"/>
      </w:pPr>
      <w:r>
        <w:t xml:space="preserve">Болото Конское, </w:t>
      </w:r>
      <w:proofErr w:type="gramStart"/>
      <w:r>
        <w:t>также, как</w:t>
      </w:r>
      <w:proofErr w:type="gramEnd"/>
      <w:r>
        <w:t xml:space="preserve"> и другие болота такого типа, встречающиеся в междуречье Суры и Барыша должны быть сохранены. </w:t>
      </w:r>
    </w:p>
    <w:p w:rsidR="000F71D3" w:rsidRDefault="000F71D3" w:rsidP="000F71D3">
      <w:pPr>
        <w:pStyle w:val="textosn"/>
      </w:pPr>
      <w:r>
        <w:t>Постановлением Главы администрации Ульяновской области от 20.06.1996 г. № 104 болото Конское на площади 6,2 га объявлено памятником природы. На его территории запрещены выпас скота, подсочка сосны, осушение, разработка торфа, сенокошение. Разрешается санитарная рубка по состоянию в 100 м. зоне вокруг болота.</w:t>
      </w:r>
    </w:p>
    <w:p w:rsidR="00AF6F0E" w:rsidRDefault="00AF6F0E" w:rsidP="00AF6F0E">
      <w:pPr>
        <w:pStyle w:val="5"/>
        <w:ind w:firstLine="375"/>
        <w:jc w:val="center"/>
      </w:pPr>
      <w:r>
        <w:t xml:space="preserve">ИСТОРИЧЕСКАЯ СПРАВКА </w:t>
      </w:r>
    </w:p>
    <w:p w:rsidR="00AF6F0E" w:rsidRDefault="00AF6F0E" w:rsidP="00AF6F0E">
      <w:pPr>
        <w:pStyle w:val="textosn"/>
      </w:pPr>
      <w:r>
        <w:t xml:space="preserve">Коренное население Сурского района составляли финно-угорские племена мордвы, переселившиеся сюда из Алтайских и Прибалтийских степей в III тысячелетии </w:t>
      </w:r>
      <w:proofErr w:type="gramStart"/>
      <w:r>
        <w:t>до</w:t>
      </w:r>
      <w:proofErr w:type="gramEnd"/>
      <w:r>
        <w:t xml:space="preserve"> н.э. Они занимались охотой, бортничеством и мотыжным земледелием.</w:t>
      </w:r>
    </w:p>
    <w:p w:rsidR="00AF6F0E" w:rsidRDefault="00AF6F0E" w:rsidP="00AF6F0E">
      <w:pPr>
        <w:pStyle w:val="textosn"/>
      </w:pPr>
      <w:r>
        <w:t xml:space="preserve">К середине I столетия н.э. у них сложились два племенных союза – эрзя и мокша, которые сформировались в </w:t>
      </w:r>
      <w:proofErr w:type="spellStart"/>
      <w:r>
        <w:t>Присурье</w:t>
      </w:r>
      <w:proofErr w:type="spellEnd"/>
      <w:r>
        <w:t>. К середине I века н.э. мордва становятся главными и наиболее многочисленными обитателями на всей территории Сурского района.</w:t>
      </w:r>
    </w:p>
    <w:p w:rsidR="00AF6F0E" w:rsidRDefault="00AF6F0E" w:rsidP="00AF6F0E">
      <w:pPr>
        <w:pStyle w:val="textosn"/>
      </w:pPr>
      <w:r>
        <w:t xml:space="preserve">К середине VIII века коренное (мордовское) население района оказалось под властью волжских булгар, покоривших эти народы и обложивших их данью. Затем, в XIII веке булгары были завоеваны </w:t>
      </w:r>
      <w:proofErr w:type="gramStart"/>
      <w:r>
        <w:t>монголо-татарами</w:t>
      </w:r>
      <w:proofErr w:type="gramEnd"/>
      <w:r>
        <w:t xml:space="preserve"> и вся территория района попала под власть Золотой Орды. Коренные жители оказались под двойным гнетом со стороны булгарских князей и татарских ханов. Это вынуждало местное мордовское население </w:t>
      </w:r>
      <w:proofErr w:type="spellStart"/>
      <w:r>
        <w:t>Присурья</w:t>
      </w:r>
      <w:proofErr w:type="spellEnd"/>
      <w:r>
        <w:t xml:space="preserve"> и </w:t>
      </w:r>
      <w:proofErr w:type="spellStart"/>
      <w:r>
        <w:t>Прибарышья</w:t>
      </w:r>
      <w:proofErr w:type="spellEnd"/>
      <w:r>
        <w:t xml:space="preserve"> поднимать восстания против завоевателей.</w:t>
      </w:r>
    </w:p>
    <w:p w:rsidR="00AF6F0E" w:rsidRDefault="00AF6F0E" w:rsidP="00AF6F0E">
      <w:pPr>
        <w:pStyle w:val="textosn"/>
      </w:pPr>
      <w:r>
        <w:t>В результате междоусобных войн Руси и Казанского ханства к XVI веку мордовские земли (в том числе и Чувашские) перешли к Русскому государству на всем протяжении реки Сура. Однако</w:t>
      </w:r>
      <w:proofErr w:type="gramStart"/>
      <w:r>
        <w:t>,</w:t>
      </w:r>
      <w:proofErr w:type="gramEnd"/>
      <w:r>
        <w:t xml:space="preserve"> набеги казанских татар продолжали разорять население русских земель, в том числе в междуречье рек Сура и Барыш.</w:t>
      </w:r>
    </w:p>
    <w:p w:rsidR="00AF6F0E" w:rsidRDefault="00AF6F0E" w:rsidP="00AF6F0E">
      <w:pPr>
        <w:pStyle w:val="textosn"/>
      </w:pPr>
      <w:r>
        <w:lastRenderedPageBreak/>
        <w:t>Для того</w:t>
      </w:r>
      <w:proofErr w:type="gramStart"/>
      <w:r>
        <w:t>,</w:t>
      </w:r>
      <w:proofErr w:type="gramEnd"/>
      <w:r>
        <w:t xml:space="preserve"> чтобы обезопасить границы от набегов, русское правительство начинает строительство опорных пунктов (острогов и крепостей) на всей территории Среднего Поволжья. </w:t>
      </w:r>
      <w:proofErr w:type="gramStart"/>
      <w:r>
        <w:t xml:space="preserve">В 1552 году во время похода царя Ивана IV на Казань через мордовские земли на берегу реки Сура в районе Никольской горы, на речке </w:t>
      </w:r>
      <w:proofErr w:type="spellStart"/>
      <w:r>
        <w:t>Промзе</w:t>
      </w:r>
      <w:proofErr w:type="spellEnd"/>
      <w:r>
        <w:t xml:space="preserve"> было основано </w:t>
      </w:r>
      <w:proofErr w:type="spellStart"/>
      <w:r>
        <w:t>Промзино-Городище</w:t>
      </w:r>
      <w:proofErr w:type="spellEnd"/>
      <w:r>
        <w:t xml:space="preserve"> (р.п.</w:t>
      </w:r>
      <w:proofErr w:type="gramEnd"/>
      <w:r>
        <w:t xml:space="preserve"> </w:t>
      </w:r>
      <w:proofErr w:type="gramStart"/>
      <w:r>
        <w:t>Сурское) как пограничный пост на пути возможных набегов кочевых племен (ногайских орд).</w:t>
      </w:r>
      <w:proofErr w:type="gramEnd"/>
      <w:r>
        <w:t xml:space="preserve"> С этого момента начинается частичное заселение территории Сурского района русскими людьми, особенно с началом строительства </w:t>
      </w:r>
      <w:proofErr w:type="spellStart"/>
      <w:r>
        <w:t>Промзинско-Ундоровской</w:t>
      </w:r>
      <w:proofErr w:type="spellEnd"/>
      <w:r>
        <w:t xml:space="preserve"> оборонительной засечной черты, которая тянулась от </w:t>
      </w:r>
      <w:proofErr w:type="spellStart"/>
      <w:r>
        <w:t>Промзина</w:t>
      </w:r>
      <w:proofErr w:type="spellEnd"/>
      <w:r>
        <w:t xml:space="preserve"> через </w:t>
      </w:r>
      <w:hyperlink r:id="rId17" w:tgtFrame="_top" w:history="1">
        <w:r>
          <w:rPr>
            <w:rStyle w:val="a3"/>
          </w:rPr>
          <w:t>Лаву</w:t>
        </w:r>
      </w:hyperlink>
      <w:r>
        <w:t xml:space="preserve"> на </w:t>
      </w:r>
      <w:hyperlink r:id="rId18" w:tgtFrame="_top" w:history="1">
        <w:proofErr w:type="spellStart"/>
        <w:r>
          <w:rPr>
            <w:rStyle w:val="a3"/>
          </w:rPr>
          <w:t>Кезьмино</w:t>
        </w:r>
        <w:proofErr w:type="spellEnd"/>
      </w:hyperlink>
      <w:r>
        <w:t xml:space="preserve"> (район деревни Городец). Сотни служилых русских людей хлынули на охрану этих рубежей и на постоянное место жительства в район.</w:t>
      </w:r>
    </w:p>
    <w:p w:rsidR="00AF6F0E" w:rsidRDefault="00AF6F0E" w:rsidP="00AF6F0E">
      <w:pPr>
        <w:pStyle w:val="textosn"/>
      </w:pPr>
      <w:r>
        <w:t>Но массовое заселение территории Сурского района русскими людьми началось после разгрома Казанского ханства и колонизации всего Среднего Поволжья. По указам правительства на территорию района устремились многие русские дворяне, которые заселяли земли вместе с прибывшими с ними крестьянами, постепенно подчиняя и местное население. Часть коренных жителей ассимилировались с русскими, другая часть осталась проживать на своей территории в составе отдельных поселков, порой со смешанным населением.</w:t>
      </w:r>
    </w:p>
    <w:p w:rsidR="00AF6F0E" w:rsidRDefault="00AF6F0E" w:rsidP="00AF6F0E">
      <w:pPr>
        <w:pStyle w:val="textosn"/>
      </w:pPr>
      <w:r>
        <w:t xml:space="preserve">В Сурском районе и в наши дни сохранился ряд населенных пунктов, основным контингентом которых являются коренные жители. Это мордовские села </w:t>
      </w:r>
      <w:hyperlink r:id="rId19" w:tgtFrame="_top" w:history="1">
        <w:r>
          <w:rPr>
            <w:rStyle w:val="a3"/>
          </w:rPr>
          <w:t>Хмелевка</w:t>
        </w:r>
      </w:hyperlink>
      <w:r>
        <w:t xml:space="preserve">, </w:t>
      </w:r>
      <w:proofErr w:type="spellStart"/>
      <w:r>
        <w:t>Паркино</w:t>
      </w:r>
      <w:proofErr w:type="spellEnd"/>
      <w:r>
        <w:t xml:space="preserve">, </w:t>
      </w:r>
      <w:proofErr w:type="spellStart"/>
      <w:r>
        <w:t>Помаево</w:t>
      </w:r>
      <w:proofErr w:type="spellEnd"/>
      <w:r>
        <w:t xml:space="preserve">. </w:t>
      </w:r>
    </w:p>
    <w:p w:rsidR="00AF6F0E" w:rsidRDefault="00AF6F0E" w:rsidP="00AF6F0E">
      <w:pPr>
        <w:pStyle w:val="a4"/>
        <w:ind w:firstLine="375"/>
        <w:jc w:val="center"/>
        <w:rPr>
          <w:color w:val="000000"/>
        </w:rPr>
      </w:pPr>
      <w:r>
        <w:rPr>
          <w:rStyle w:val="textosn1"/>
        </w:rPr>
        <w:t xml:space="preserve">15 сентября 1780 г. последовала </w:t>
      </w:r>
      <w:proofErr w:type="spellStart"/>
      <w:r>
        <w:rPr>
          <w:rStyle w:val="textosn1"/>
        </w:rPr>
        <w:t>капованная</w:t>
      </w:r>
      <w:proofErr w:type="spellEnd"/>
      <w:r>
        <w:rPr>
          <w:rStyle w:val="textosn1"/>
        </w:rPr>
        <w:t xml:space="preserve"> грамота Екатерины II об образовании </w:t>
      </w:r>
      <w:proofErr w:type="spellStart"/>
      <w:r>
        <w:rPr>
          <w:rStyle w:val="textosn1"/>
        </w:rPr>
        <w:t>Симбирского</w:t>
      </w:r>
      <w:proofErr w:type="spellEnd"/>
      <w:r>
        <w:rPr>
          <w:rStyle w:val="textosn1"/>
        </w:rPr>
        <w:t xml:space="preserve"> наместничества из 13 уездов, в том числе </w:t>
      </w:r>
      <w:proofErr w:type="spellStart"/>
      <w:r>
        <w:rPr>
          <w:rStyle w:val="textosn1"/>
        </w:rPr>
        <w:t>Алатырского</w:t>
      </w:r>
      <w:proofErr w:type="spellEnd"/>
      <w:r>
        <w:rPr>
          <w:rStyle w:val="textosn1"/>
        </w:rPr>
        <w:t xml:space="preserve">. Указом Павла I от 12 декабря 1796 г. </w:t>
      </w:r>
      <w:proofErr w:type="spellStart"/>
      <w:r>
        <w:rPr>
          <w:rStyle w:val="textosn1"/>
        </w:rPr>
        <w:t>Симбирское</w:t>
      </w:r>
      <w:proofErr w:type="spellEnd"/>
      <w:r>
        <w:rPr>
          <w:rStyle w:val="textosn1"/>
        </w:rPr>
        <w:t xml:space="preserve"> наместничество переименовано в губернию. </w:t>
      </w:r>
    </w:p>
    <w:p w:rsidR="00AF6F0E" w:rsidRDefault="00AF6F0E" w:rsidP="00AF6F0E">
      <w:pPr>
        <w:pStyle w:val="a4"/>
        <w:ind w:firstLine="375"/>
        <w:jc w:val="center"/>
        <w:rPr>
          <w:color w:val="000000"/>
        </w:rPr>
      </w:pPr>
      <w:r>
        <w:rPr>
          <w:rStyle w:val="textosn1"/>
        </w:rPr>
        <w:t xml:space="preserve">С 1798 г. город Алатырь считать уездным городом </w:t>
      </w:r>
      <w:proofErr w:type="spellStart"/>
      <w:r>
        <w:rPr>
          <w:rStyle w:val="textosn1"/>
        </w:rPr>
        <w:t>Симбирской</w:t>
      </w:r>
      <w:proofErr w:type="spellEnd"/>
      <w:r>
        <w:rPr>
          <w:rStyle w:val="textosn1"/>
        </w:rPr>
        <w:t xml:space="preserve"> губернии. </w:t>
      </w:r>
      <w:proofErr w:type="spellStart"/>
      <w:r>
        <w:rPr>
          <w:rStyle w:val="textosn1"/>
        </w:rPr>
        <w:t>Промзинская</w:t>
      </w:r>
      <w:proofErr w:type="spellEnd"/>
      <w:r>
        <w:rPr>
          <w:rStyle w:val="textosn1"/>
        </w:rPr>
        <w:t xml:space="preserve"> волость входила в состав </w:t>
      </w:r>
      <w:proofErr w:type="spellStart"/>
      <w:r>
        <w:rPr>
          <w:rStyle w:val="textosn1"/>
        </w:rPr>
        <w:t>Алатырского</w:t>
      </w:r>
      <w:proofErr w:type="spellEnd"/>
      <w:r>
        <w:rPr>
          <w:rStyle w:val="textosn1"/>
        </w:rPr>
        <w:t xml:space="preserve"> уезда. </w:t>
      </w:r>
    </w:p>
    <w:p w:rsidR="00AF6F0E" w:rsidRDefault="00AF6F0E" w:rsidP="00AF6F0E">
      <w:pPr>
        <w:pStyle w:val="a4"/>
        <w:ind w:firstLine="375"/>
        <w:jc w:val="center"/>
        <w:rPr>
          <w:color w:val="000000"/>
        </w:rPr>
      </w:pPr>
      <w:r>
        <w:rPr>
          <w:rStyle w:val="textosn1"/>
        </w:rPr>
        <w:t xml:space="preserve">В январе 1918 г. установлена Советская власть, в </w:t>
      </w:r>
      <w:proofErr w:type="spellStart"/>
      <w:r>
        <w:rPr>
          <w:rStyle w:val="textosn1"/>
        </w:rPr>
        <w:t>Алатырском</w:t>
      </w:r>
      <w:proofErr w:type="spellEnd"/>
      <w:r>
        <w:rPr>
          <w:rStyle w:val="textosn1"/>
        </w:rPr>
        <w:t xml:space="preserve"> уезде было 16 волостей и 21 сельский совет. </w:t>
      </w:r>
    </w:p>
    <w:p w:rsidR="00AF6F0E" w:rsidRDefault="00AF6F0E" w:rsidP="00AF6F0E">
      <w:pPr>
        <w:pStyle w:val="a4"/>
        <w:ind w:firstLine="375"/>
        <w:jc w:val="center"/>
        <w:rPr>
          <w:color w:val="000000"/>
        </w:rPr>
      </w:pPr>
      <w:r>
        <w:rPr>
          <w:rStyle w:val="textosn1"/>
        </w:rPr>
        <w:t xml:space="preserve">В 1924 г. </w:t>
      </w:r>
      <w:proofErr w:type="spellStart"/>
      <w:r>
        <w:rPr>
          <w:rStyle w:val="textosn1"/>
        </w:rPr>
        <w:t>Промзинская</w:t>
      </w:r>
      <w:proofErr w:type="spellEnd"/>
      <w:r>
        <w:rPr>
          <w:rStyle w:val="textosn1"/>
        </w:rPr>
        <w:t xml:space="preserve"> волость была укрупнена за счет ликвидации соседних волостей, стало 22 населенных пункта. </w:t>
      </w:r>
    </w:p>
    <w:p w:rsidR="00AF6F0E" w:rsidRDefault="00AF6F0E" w:rsidP="00AF6F0E">
      <w:pPr>
        <w:pStyle w:val="a4"/>
        <w:ind w:firstLine="375"/>
        <w:jc w:val="center"/>
        <w:rPr>
          <w:color w:val="000000"/>
        </w:rPr>
      </w:pPr>
      <w:r>
        <w:rPr>
          <w:rStyle w:val="textosn1"/>
        </w:rPr>
        <w:t xml:space="preserve">4 апреля 1924 г. Президиум ВЦИК принял постановление о новом административном делении </w:t>
      </w:r>
      <w:proofErr w:type="spellStart"/>
      <w:r>
        <w:rPr>
          <w:rStyle w:val="textosn1"/>
        </w:rPr>
        <w:t>Симбирской</w:t>
      </w:r>
      <w:proofErr w:type="spellEnd"/>
      <w:r>
        <w:rPr>
          <w:rStyle w:val="textosn1"/>
        </w:rPr>
        <w:t xml:space="preserve"> губернии. Согласно этому постановлению </w:t>
      </w:r>
      <w:proofErr w:type="spellStart"/>
      <w:r>
        <w:rPr>
          <w:rStyle w:val="textosn1"/>
        </w:rPr>
        <w:t>Промзинская</w:t>
      </w:r>
      <w:proofErr w:type="spellEnd"/>
      <w:r>
        <w:rPr>
          <w:rStyle w:val="textosn1"/>
        </w:rPr>
        <w:t xml:space="preserve"> волость входила в состав </w:t>
      </w:r>
      <w:proofErr w:type="spellStart"/>
      <w:r>
        <w:rPr>
          <w:rStyle w:val="textosn1"/>
        </w:rPr>
        <w:t>Алатырского</w:t>
      </w:r>
      <w:proofErr w:type="spellEnd"/>
      <w:r>
        <w:rPr>
          <w:rStyle w:val="textosn1"/>
        </w:rPr>
        <w:t xml:space="preserve"> уезда. </w:t>
      </w:r>
    </w:p>
    <w:p w:rsidR="00AF6F0E" w:rsidRDefault="00AF6F0E" w:rsidP="00AF6F0E">
      <w:pPr>
        <w:pStyle w:val="a4"/>
        <w:ind w:firstLine="375"/>
        <w:jc w:val="center"/>
        <w:rPr>
          <w:color w:val="000000"/>
        </w:rPr>
      </w:pPr>
      <w:r>
        <w:rPr>
          <w:rStyle w:val="textosn1"/>
        </w:rPr>
        <w:t xml:space="preserve">Постановлением Президиума ВЦИК и СНК РСФСР от 14 мая 1928 г. была образована </w:t>
      </w:r>
      <w:proofErr w:type="spellStart"/>
      <w:r>
        <w:rPr>
          <w:rStyle w:val="textosn1"/>
        </w:rPr>
        <w:t>Средневолжская</w:t>
      </w:r>
      <w:proofErr w:type="spellEnd"/>
      <w:r>
        <w:rPr>
          <w:rStyle w:val="textosn1"/>
        </w:rPr>
        <w:t xml:space="preserve"> область с центром в г. Самара с переходом от губернского, уездного и волостного деления на </w:t>
      </w:r>
      <w:proofErr w:type="gramStart"/>
      <w:r>
        <w:rPr>
          <w:rStyle w:val="textosn1"/>
        </w:rPr>
        <w:t>окружное</w:t>
      </w:r>
      <w:proofErr w:type="gramEnd"/>
      <w:r>
        <w:rPr>
          <w:rStyle w:val="textosn1"/>
        </w:rPr>
        <w:t xml:space="preserve"> и районное. </w:t>
      </w:r>
    </w:p>
    <w:p w:rsidR="00AF6F0E" w:rsidRDefault="00AF6F0E" w:rsidP="00AF6F0E">
      <w:pPr>
        <w:pStyle w:val="a4"/>
        <w:ind w:firstLine="375"/>
        <w:jc w:val="center"/>
        <w:rPr>
          <w:color w:val="000000"/>
        </w:rPr>
      </w:pPr>
      <w:r>
        <w:rPr>
          <w:rStyle w:val="textosn1"/>
        </w:rPr>
        <w:t xml:space="preserve">16 июня 1928 г. создан </w:t>
      </w:r>
      <w:proofErr w:type="spellStart"/>
      <w:r>
        <w:rPr>
          <w:rStyle w:val="textosn1"/>
        </w:rPr>
        <w:t>Промзинский</w:t>
      </w:r>
      <w:proofErr w:type="spellEnd"/>
      <w:r>
        <w:rPr>
          <w:rStyle w:val="textosn1"/>
        </w:rPr>
        <w:t xml:space="preserve"> район. В течение августа-октября 1930 г. округа ликвидируется. </w:t>
      </w:r>
    </w:p>
    <w:p w:rsidR="00AF6F0E" w:rsidRDefault="00AF6F0E" w:rsidP="00AF6F0E">
      <w:pPr>
        <w:pStyle w:val="a4"/>
        <w:ind w:firstLine="375"/>
        <w:jc w:val="center"/>
        <w:rPr>
          <w:color w:val="000000"/>
        </w:rPr>
      </w:pPr>
      <w:r>
        <w:rPr>
          <w:rStyle w:val="textosn1"/>
        </w:rPr>
        <w:t xml:space="preserve">1 января 1931 г. с. </w:t>
      </w:r>
      <w:proofErr w:type="spellStart"/>
      <w:r>
        <w:rPr>
          <w:rStyle w:val="textosn1"/>
        </w:rPr>
        <w:t>Промзино</w:t>
      </w:r>
      <w:proofErr w:type="spellEnd"/>
      <w:r>
        <w:rPr>
          <w:rStyle w:val="textosn1"/>
        </w:rPr>
        <w:t xml:space="preserve"> переименовывается </w:t>
      </w:r>
      <w:proofErr w:type="gramStart"/>
      <w:r>
        <w:rPr>
          <w:rStyle w:val="textosn1"/>
        </w:rPr>
        <w:t>в</w:t>
      </w:r>
      <w:proofErr w:type="gramEnd"/>
      <w:r>
        <w:rPr>
          <w:rStyle w:val="textosn1"/>
        </w:rPr>
        <w:t xml:space="preserve"> с. Сурское. </w:t>
      </w:r>
    </w:p>
    <w:p w:rsidR="00AF6F0E" w:rsidRDefault="00AF6F0E" w:rsidP="00AF6F0E">
      <w:pPr>
        <w:pStyle w:val="a4"/>
        <w:ind w:firstLine="375"/>
        <w:jc w:val="center"/>
        <w:rPr>
          <w:color w:val="000000"/>
        </w:rPr>
      </w:pPr>
      <w:r>
        <w:rPr>
          <w:rStyle w:val="textosn1"/>
        </w:rPr>
        <w:t xml:space="preserve">В 1944 г. с. Сурское переименовано в рабочий поселок Сурское. </w:t>
      </w:r>
    </w:p>
    <w:p w:rsidR="00AF6F0E" w:rsidRDefault="00AF6F0E" w:rsidP="00AF6F0E">
      <w:pPr>
        <w:pStyle w:val="textosn"/>
      </w:pPr>
      <w:r>
        <w:t xml:space="preserve">В 1961 г. </w:t>
      </w:r>
      <w:proofErr w:type="spellStart"/>
      <w:r>
        <w:t>Сурский</w:t>
      </w:r>
      <w:proofErr w:type="spellEnd"/>
      <w:r>
        <w:t xml:space="preserve"> район присоединяется к </w:t>
      </w:r>
      <w:proofErr w:type="spellStart"/>
      <w:r>
        <w:t>Карсунскому</w:t>
      </w:r>
      <w:proofErr w:type="spellEnd"/>
      <w:r>
        <w:t xml:space="preserve"> району, а в 1964 г. Вновь образовывается </w:t>
      </w:r>
      <w:proofErr w:type="spellStart"/>
      <w:r>
        <w:t>Сурский</w:t>
      </w:r>
      <w:proofErr w:type="spellEnd"/>
      <w:r>
        <w:t xml:space="preserve"> район.</w:t>
      </w:r>
    </w:p>
    <w:p w:rsidR="00400C2C" w:rsidRPr="00400C2C" w:rsidRDefault="00400C2C" w:rsidP="0040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45" w:rsidRPr="00231445" w:rsidRDefault="00231445" w:rsidP="002314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1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поисках чуда</w:t>
      </w:r>
    </w:p>
    <w:p w:rsidR="00400C2C" w:rsidRDefault="00231445" w:rsidP="00231445">
      <w:pPr>
        <w:pStyle w:val="a8"/>
        <w:rPr>
          <w:color w:val="000066"/>
        </w:rPr>
      </w:pPr>
      <w:r w:rsidRPr="00231445">
        <w:t xml:space="preserve">Мы продолжаем колесить по дорогам области, рассказывая об участниках конкурса «Семь чудес Ульяновской области», организованного правительством региона. Сегодня мы отправляемся в </w:t>
      </w:r>
      <w:proofErr w:type="spellStart"/>
      <w:r w:rsidRPr="00231445">
        <w:t>Сурский</w:t>
      </w:r>
      <w:proofErr w:type="spellEnd"/>
      <w:r w:rsidRPr="00231445">
        <w:t xml:space="preserve"> район.</w:t>
      </w:r>
      <w:r w:rsidRPr="00231445">
        <w:br/>
      </w:r>
      <w:r w:rsidRPr="00231445">
        <w:br/>
      </w:r>
      <w:r w:rsidRPr="00231445">
        <w:lastRenderedPageBreak/>
        <w:t xml:space="preserve">Замок в... деревне </w:t>
      </w:r>
      <w:r w:rsidRPr="00231445">
        <w:br/>
      </w:r>
      <w:r w:rsidRPr="00231445">
        <w:br/>
        <w:t xml:space="preserve">Уникальный, самый настоящий и прекрасно сохранившийся замок-дворец «спрятался» </w:t>
      </w:r>
      <w:proofErr w:type="gramStart"/>
      <w:r w:rsidRPr="00231445">
        <w:t>в</w:t>
      </w:r>
      <w:proofErr w:type="gramEnd"/>
      <w:r w:rsidRPr="00231445">
        <w:t xml:space="preserve"> с. </w:t>
      </w:r>
      <w:proofErr w:type="spellStart"/>
      <w:r w:rsidRPr="00231445">
        <w:t>Кезьмино</w:t>
      </w:r>
      <w:proofErr w:type="spellEnd"/>
      <w:r w:rsidRPr="00231445">
        <w:t xml:space="preserve">, </w:t>
      </w:r>
      <w:proofErr w:type="gramStart"/>
      <w:r w:rsidRPr="00231445">
        <w:t>в</w:t>
      </w:r>
      <w:proofErr w:type="gramEnd"/>
      <w:r w:rsidRPr="00231445">
        <w:t xml:space="preserve"> котором и живут-то сейчас чуть </w:t>
      </w:r>
      <w:proofErr w:type="spellStart"/>
      <w:r w:rsidRPr="00231445">
        <w:t>болше</w:t>
      </w:r>
      <w:proofErr w:type="spellEnd"/>
      <w:r w:rsidRPr="00231445">
        <w:t xml:space="preserve"> двухсот человек. </w:t>
      </w:r>
      <w:r w:rsidRPr="00231445">
        <w:br/>
      </w:r>
      <w:r w:rsidRPr="00231445">
        <w:br/>
        <w:t xml:space="preserve">Экскурсоводом по усадьбе купца первой гильдии Василия Петровича Крылова, построенной по проекту гражданского инженера Брюханова, где после революции стала располагаться школа, выступил учитель истории Геннадий Зотов: </w:t>
      </w:r>
      <w:r w:rsidRPr="00231445">
        <w:br/>
      </w:r>
      <w:r w:rsidRPr="00231445">
        <w:br/>
        <w:t xml:space="preserve">— Время сооружения — конец XVIII века. Во второй половине XIX века усадьба достигла полного расцвета. Главный интерес представляет здание особняка. По замыслу архитектора он сооружен в стиле средневекового замка. В архитектурном убранстве соединилось несколько стилей: от пышного барокко до замковых стилей XVI-XVII вв. Во многом этим объясняется достаточно долгий срок строительства — десять лет. Парадная часть здания состоит из входа с балконом, отделанным кузнечным литьем. </w:t>
      </w:r>
      <w:r w:rsidRPr="00231445">
        <w:br/>
      </w:r>
      <w:r w:rsidRPr="00231445">
        <w:br/>
        <w:t xml:space="preserve">Особенно величественна и красива башня с восточной стороны особняка, выполненная в архитектурном стиле барокко с ярко выраженной каменной резьбой. </w:t>
      </w:r>
      <w:r w:rsidRPr="00231445">
        <w:br/>
      </w:r>
      <w:r w:rsidRPr="00231445">
        <w:br/>
        <w:t xml:space="preserve">Внутренние помещения украшены богатой лепниной. На стенах и потолках она имеет неповторимый сюжет в каждой комнате здания. Так, в театральном зале она изваяна на музыкальные сюжеты. Именно в этом зале устраивались балы для именитых гостей. В перилах лестниц и филенках дверей использовались только дорогие сорта дерева, в том числе и в рельефном паркетном полу. Как в любом замке, здесь сооружены камины: в театральном зале, кабинете хозяина и в гостиной. </w:t>
      </w:r>
      <w:r w:rsidRPr="00231445">
        <w:br/>
      </w:r>
      <w:r w:rsidRPr="00231445">
        <w:br/>
        <w:t xml:space="preserve">Сейчас в здании располагается </w:t>
      </w:r>
      <w:proofErr w:type="spellStart"/>
      <w:r w:rsidRPr="00231445">
        <w:t>Кезьминская</w:t>
      </w:r>
      <w:proofErr w:type="spellEnd"/>
      <w:r w:rsidRPr="00231445">
        <w:t xml:space="preserve"> средняя школа, благодаря чему замок и сохранился. С 2006 года совместно с учреждениями культуры проводятся необычные по содержанию мероприятия: балы, литературные чтения, выступления музыкальных коллективов. За много лет здесь впервые прозвучала </w:t>
      </w:r>
      <w:proofErr w:type="gramStart"/>
      <w:r w:rsidRPr="00231445">
        <w:t>скрипка</w:t>
      </w:r>
      <w:proofErr w:type="gramEnd"/>
      <w:r w:rsidRPr="00231445">
        <w:t xml:space="preserve"> и дамы в шикарных нарядах XVIII века прохаживались по парку, танцевали мазурку и польку... </w:t>
      </w:r>
      <w:r w:rsidRPr="00231445">
        <w:br/>
      </w:r>
      <w:r w:rsidRPr="00231445">
        <w:br/>
        <w:t>Под защитой Николы</w:t>
      </w:r>
      <w:proofErr w:type="gramStart"/>
      <w:r w:rsidRPr="00231445">
        <w:t xml:space="preserve"> </w:t>
      </w:r>
      <w:r w:rsidRPr="00231445">
        <w:br/>
      </w:r>
      <w:r w:rsidRPr="00231445">
        <w:br/>
        <w:t>О</w:t>
      </w:r>
      <w:proofErr w:type="gramEnd"/>
      <w:r w:rsidRPr="00231445">
        <w:t xml:space="preserve">дно из самых почитаемых мест в Сурском — Никольская гора. Раньше она была известна под названием Белая гора, т. к. состоит из меловой опоки и почти лишена растительности. Высота — 76 м. На Белой горе располагался один из первых сторожевых дозоров, отражавших набеги кочевников. </w:t>
      </w:r>
      <w:r w:rsidRPr="00231445">
        <w:br/>
      </w:r>
      <w:r w:rsidRPr="00231445">
        <w:br/>
        <w:t xml:space="preserve">Примерно через 50 лет после основания (1600 г.) городище </w:t>
      </w:r>
      <w:proofErr w:type="spellStart"/>
      <w:r w:rsidRPr="00231445">
        <w:t>Промзино</w:t>
      </w:r>
      <w:proofErr w:type="spellEnd"/>
      <w:r w:rsidRPr="00231445">
        <w:t xml:space="preserve"> пережило очередное нашествие: к Суре приблизились кубанские татары. Они были на той стороне реки, но, как говорит предание, многочисленностью своей и свирепым видом привели в смятение сторожевых людей. Приуныли ратники, казалось, нет спасения. Но вдруг они видят: враги встали, будто не зная, что им делать. И это стояние продолжалось несколько дней. Тогда один из сторожевых людей </w:t>
      </w:r>
      <w:proofErr w:type="spellStart"/>
      <w:r w:rsidRPr="00231445">
        <w:t>Промзина</w:t>
      </w:r>
      <w:proofErr w:type="spellEnd"/>
      <w:r w:rsidRPr="00231445">
        <w:t xml:space="preserve">, знавший татарский язык, переправился через Суру и спросил кубанцев, чего они ждут, почему объяты страхом. Те отвечали: «Разве ты не видишь, какая глубокая тьма впереди нас, а во тьме на высокой горе какой-то свет, а в нем стоит старец, который грозится на нас своим мечом. А рядом — юноша на белом коне с копьем в руке, готовый ринуться на нас. Так можно ли нам идти туда, когда впереди вода и тьма. Сам Бог христианский вступается за это городище. Нет, хотим скорее вернуться назад, но позади дремучий лес — таким мы будто и не шли, а теперь не знаем, где пройти». </w:t>
      </w:r>
      <w:r w:rsidRPr="00231445">
        <w:br/>
      </w:r>
      <w:r w:rsidRPr="00231445">
        <w:br/>
        <w:t xml:space="preserve">Воин гарнизона, увидев все своими глазами, указал кубанцам путь назад. Те с радостью устремились в бегство, а видение на Белой горе исчезло. Вернувшись </w:t>
      </w:r>
      <w:proofErr w:type="gramStart"/>
      <w:r w:rsidRPr="00231445">
        <w:t>к</w:t>
      </w:r>
      <w:proofErr w:type="gramEnd"/>
      <w:r w:rsidRPr="00231445">
        <w:t xml:space="preserve"> своим, воин рассказал о </w:t>
      </w:r>
      <w:r w:rsidRPr="00231445">
        <w:lastRenderedPageBreak/>
        <w:t xml:space="preserve">видении. Все поспешили на гору вслед за ним. Но едва он въехал на вершину, как конь споткнулся, стал пятиться назад, падать на колени. Когда воин сошел с коня, увидел перед собой образ, обращенный ликом вверх. Люди с благоговением подняли икону с места явления. В изображении на иконе воин узнал того старца, который явился перед полчищем завоевателей. Это был великий Чудотворец, святитель Николай </w:t>
      </w:r>
      <w:proofErr w:type="spellStart"/>
      <w:r w:rsidRPr="00231445">
        <w:t>Мирликинский</w:t>
      </w:r>
      <w:proofErr w:type="spellEnd"/>
      <w:r w:rsidRPr="00231445">
        <w:t xml:space="preserve">... </w:t>
      </w:r>
      <w:r w:rsidRPr="00231445">
        <w:br/>
      </w:r>
      <w:r w:rsidRPr="00231445">
        <w:br/>
        <w:t>Никольская гора — место паломничества тысяч людей, особенно на праздник Николы — 22 мая. Здесь сходились до 30 тысяч людей из близлежащих губерний. Сохранились свидетельства, что шли пешком даже с самого Киева.</w:t>
      </w:r>
    </w:p>
    <w:p w:rsidR="003102FC" w:rsidRDefault="003102FC" w:rsidP="003102FC">
      <w:pPr>
        <w:pStyle w:val="1"/>
        <w:shd w:val="clear" w:color="auto" w:fill="FFFFFF"/>
        <w:spacing w:line="345" w:lineRule="atLeast"/>
        <w:rPr>
          <w:rFonts w:ascii="Tahoma" w:hAnsi="Tahoma"/>
          <w:sz w:val="27"/>
          <w:szCs w:val="27"/>
        </w:rPr>
      </w:pPr>
      <w:r>
        <w:t>Год в ожидании чудес</w:t>
      </w:r>
    </w:p>
    <w:p w:rsidR="003102FC" w:rsidRDefault="00136C7E" w:rsidP="003102FC">
      <w:pPr>
        <w:shd w:val="clear" w:color="auto" w:fill="FFFFFF"/>
        <w:spacing w:line="225" w:lineRule="atLeast"/>
        <w:rPr>
          <w:rFonts w:ascii="Verdana" w:hAnsi="Verdana"/>
          <w:sz w:val="17"/>
          <w:szCs w:val="17"/>
        </w:rPr>
      </w:pPr>
      <w:hyperlink r:id="rId20" w:history="1">
        <w:r w:rsidR="003102FC">
          <w:rPr>
            <w:rStyle w:val="a3"/>
            <w:rFonts w:ascii="Tahoma" w:hAnsi="Tahoma" w:cs="Tahoma"/>
            <w:sz w:val="17"/>
            <w:szCs w:val="17"/>
          </w:rPr>
          <w:t>30 сентября 2009</w:t>
        </w:r>
      </w:hyperlink>
    </w:p>
    <w:p w:rsidR="003102FC" w:rsidRDefault="003102FC" w:rsidP="003102FC">
      <w:pPr>
        <w:shd w:val="clear" w:color="auto" w:fill="FFFFFF"/>
        <w:spacing w:line="225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  <w:lang w:eastAsia="ru-RU"/>
        </w:rPr>
        <w:drawing>
          <wp:inline distT="0" distB="0" distL="0" distR="0">
            <wp:extent cx="1657350" cy="1243013"/>
            <wp:effectExtent l="19050" t="0" r="0" b="0"/>
            <wp:docPr id="51" name="Рисунок 51" descr="http://73.unise.ru/files/images/u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73.unise.ru/files/images/utki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FC" w:rsidRDefault="003102FC" w:rsidP="003102FC">
      <w:pPr>
        <w:pStyle w:val="a4"/>
        <w:shd w:val="clear" w:color="auto" w:fill="FFFFFF"/>
        <w:spacing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Статус на хлеб не </w:t>
      </w:r>
      <w:proofErr w:type="gramStart"/>
      <w:r>
        <w:rPr>
          <w:rFonts w:ascii="Verdana" w:hAnsi="Verdana"/>
          <w:sz w:val="18"/>
          <w:szCs w:val="18"/>
        </w:rPr>
        <w:t>намажешь</w:t>
      </w:r>
      <w:proofErr w:type="gramEnd"/>
      <w:r>
        <w:rPr>
          <w:rFonts w:ascii="Verdana" w:hAnsi="Verdana"/>
          <w:sz w:val="18"/>
          <w:szCs w:val="18"/>
        </w:rPr>
        <w:t xml:space="preserve"> ПРОШЕЛ ровно год со дня подведения итогов акции «Семь чудес Ульяновской области», и, пожалуй, уже настало время, чтобы сделать какие-то выводы: что дало самым удивительным, уникальным и самобытным явлениям нашего региона победа в этом конкурсе. </w:t>
      </w:r>
      <w:proofErr w:type="gramStart"/>
      <w:r>
        <w:rPr>
          <w:rFonts w:ascii="Verdana" w:hAnsi="Verdana"/>
          <w:sz w:val="18"/>
          <w:szCs w:val="18"/>
        </w:rPr>
        <w:t>Выбирали всенародно САМА идея акции принадлежала</w:t>
      </w:r>
      <w:proofErr w:type="gramEnd"/>
      <w:r>
        <w:rPr>
          <w:rFonts w:ascii="Verdana" w:hAnsi="Verdana"/>
          <w:sz w:val="18"/>
          <w:szCs w:val="18"/>
        </w:rPr>
        <w:t xml:space="preserve"> лично губернатору Сергею Морозову. Впрочем, до этого прошел Всероссийский конкурс с аналогичным названием, да и несколько других субъектов Федерации, например, наш сосед — Татарстан, уже могли похвастаться своими чудесами. Постановление о проведении нашей областной акции вышло 1 апреля 2008 года. </w:t>
      </w:r>
      <w:proofErr w:type="gramStart"/>
      <w:r>
        <w:rPr>
          <w:rFonts w:ascii="Verdana" w:hAnsi="Verdana"/>
          <w:sz w:val="18"/>
          <w:szCs w:val="18"/>
        </w:rPr>
        <w:t>И</w:t>
      </w:r>
      <w:proofErr w:type="gramEnd"/>
      <w:r>
        <w:rPr>
          <w:rFonts w:ascii="Verdana" w:hAnsi="Verdana"/>
          <w:sz w:val="18"/>
          <w:szCs w:val="18"/>
        </w:rPr>
        <w:t xml:space="preserve"> несмотря на дату, и административные органы, и жители различных населенных пунктов восприняли ее с максимальной серьезностью. Заявки на участие в конкурсе посыпались от властей различных муниципальных образований как из «рога изобилия». Право решающего голоса имел любой житель Ульяновской </w:t>
      </w:r>
      <w:proofErr w:type="gramStart"/>
      <w:r>
        <w:rPr>
          <w:rFonts w:ascii="Verdana" w:hAnsi="Verdana"/>
          <w:sz w:val="18"/>
          <w:szCs w:val="18"/>
        </w:rPr>
        <w:t>области</w:t>
      </w:r>
      <w:proofErr w:type="gramEnd"/>
      <w:r>
        <w:rPr>
          <w:rFonts w:ascii="Verdana" w:hAnsi="Verdana"/>
          <w:sz w:val="18"/>
          <w:szCs w:val="18"/>
        </w:rPr>
        <w:t xml:space="preserve"> и даже наши земляки, проживающие за пределами родного края. Голосовали звонками на телевидение, письмами в различные печатные издания и даже посещая специально созданный для этого сайт. В итоге </w:t>
      </w:r>
      <w:proofErr w:type="gramStart"/>
      <w:r>
        <w:rPr>
          <w:rFonts w:ascii="Verdana" w:hAnsi="Verdana"/>
          <w:sz w:val="18"/>
          <w:szCs w:val="18"/>
        </w:rPr>
        <w:t>из</w:t>
      </w:r>
      <w:proofErr w:type="gramEnd"/>
      <w:r>
        <w:rPr>
          <w:rFonts w:ascii="Verdana" w:hAnsi="Verdana"/>
          <w:sz w:val="18"/>
          <w:szCs w:val="18"/>
        </w:rPr>
        <w:t xml:space="preserve"> более </w:t>
      </w:r>
      <w:proofErr w:type="gramStart"/>
      <w:r>
        <w:rPr>
          <w:rFonts w:ascii="Verdana" w:hAnsi="Verdana"/>
          <w:sz w:val="18"/>
          <w:szCs w:val="18"/>
        </w:rPr>
        <w:t>чем</w:t>
      </w:r>
      <w:proofErr w:type="gramEnd"/>
      <w:r>
        <w:rPr>
          <w:rFonts w:ascii="Verdana" w:hAnsi="Verdana"/>
          <w:sz w:val="18"/>
          <w:szCs w:val="18"/>
        </w:rPr>
        <w:t xml:space="preserve"> сорока претендентов таким вот демократическим путем выявилась семерка победителей, которые и обрели статус чудес. Рейтинг чудес НОМЕРОМ первым в рейтинге чудес стало Белое озеро в Николаевском районе, в глубинах которого до наших дней сохранилась флора эпохи ледникового периода. И сейчас этот природный объект остается одним из красивейших и популярнейших мест земли </w:t>
      </w:r>
      <w:proofErr w:type="spellStart"/>
      <w:r>
        <w:rPr>
          <w:rFonts w:ascii="Verdana" w:hAnsi="Verdana"/>
          <w:sz w:val="18"/>
          <w:szCs w:val="18"/>
        </w:rPr>
        <w:t>Симбирской</w:t>
      </w:r>
      <w:proofErr w:type="spellEnd"/>
      <w:r>
        <w:rPr>
          <w:rFonts w:ascii="Verdana" w:hAnsi="Verdana"/>
          <w:sz w:val="18"/>
          <w:szCs w:val="18"/>
        </w:rPr>
        <w:t xml:space="preserve">. На втором месте оказался ГИММЗ «Родина В. И. Ленина» — причем многие проголосовали за музей-заповедник не столько потому, что он связан с именем Ленина, сколько потому, что именно здесь почти в первозданном виде сохранился уголок старого Симбирска. </w:t>
      </w:r>
      <w:r w:rsidRPr="003102FC">
        <w:rPr>
          <w:rFonts w:ascii="Verdana" w:hAnsi="Verdana"/>
          <w:b/>
          <w:sz w:val="18"/>
          <w:szCs w:val="18"/>
        </w:rPr>
        <w:t>Третьим чудом стала Никольская гора в Сурском районе — место, с которым связано множество легенд и свидетельств о действительно чудесных явлениях — например, в XVII веке ногайскому войску, шедшему на Русь, привиделся стоящий на горе старец, грозящий им мечом, и захватчики в страхе отступили.</w:t>
      </w:r>
      <w:r>
        <w:rPr>
          <w:rFonts w:ascii="Verdana" w:hAnsi="Verdana"/>
          <w:sz w:val="18"/>
          <w:szCs w:val="18"/>
        </w:rPr>
        <w:t xml:space="preserve"> Четвертое место занял </w:t>
      </w:r>
      <w:proofErr w:type="spellStart"/>
      <w:r>
        <w:rPr>
          <w:rFonts w:ascii="Verdana" w:hAnsi="Verdana"/>
          <w:sz w:val="18"/>
          <w:szCs w:val="18"/>
        </w:rPr>
        <w:t>Юловский</w:t>
      </w:r>
      <w:proofErr w:type="spellEnd"/>
      <w:r>
        <w:rPr>
          <w:rFonts w:ascii="Verdana" w:hAnsi="Verdana"/>
          <w:sz w:val="18"/>
          <w:szCs w:val="18"/>
        </w:rPr>
        <w:t xml:space="preserve"> пруд в </w:t>
      </w:r>
      <w:proofErr w:type="spellStart"/>
      <w:r>
        <w:rPr>
          <w:rFonts w:ascii="Verdana" w:hAnsi="Verdana"/>
          <w:sz w:val="18"/>
          <w:szCs w:val="18"/>
        </w:rPr>
        <w:t>Инзенском</w:t>
      </w:r>
      <w:proofErr w:type="spellEnd"/>
      <w:r>
        <w:rPr>
          <w:rFonts w:ascii="Verdana" w:hAnsi="Verdana"/>
          <w:sz w:val="18"/>
          <w:szCs w:val="18"/>
        </w:rPr>
        <w:t xml:space="preserve"> районе, пятое — «местная Карелия», </w:t>
      </w:r>
      <w:proofErr w:type="spellStart"/>
      <w:r>
        <w:rPr>
          <w:rFonts w:ascii="Verdana" w:hAnsi="Verdana"/>
          <w:sz w:val="18"/>
          <w:szCs w:val="18"/>
        </w:rPr>
        <w:t>Скрипинские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Кучуры</w:t>
      </w:r>
      <w:proofErr w:type="spellEnd"/>
      <w:r>
        <w:rPr>
          <w:rFonts w:ascii="Verdana" w:hAnsi="Verdana"/>
          <w:sz w:val="18"/>
          <w:szCs w:val="18"/>
        </w:rPr>
        <w:t xml:space="preserve">, «жемчужина» </w:t>
      </w:r>
      <w:proofErr w:type="spellStart"/>
      <w:r>
        <w:rPr>
          <w:rFonts w:ascii="Verdana" w:hAnsi="Verdana"/>
          <w:sz w:val="18"/>
          <w:szCs w:val="18"/>
        </w:rPr>
        <w:t>Тереньгульского</w:t>
      </w:r>
      <w:proofErr w:type="spellEnd"/>
      <w:r>
        <w:rPr>
          <w:rFonts w:ascii="Verdana" w:hAnsi="Verdana"/>
          <w:sz w:val="18"/>
          <w:szCs w:val="18"/>
        </w:rPr>
        <w:t xml:space="preserve"> района; шестое — Храм Дмитрия </w:t>
      </w:r>
      <w:proofErr w:type="spellStart"/>
      <w:r>
        <w:rPr>
          <w:rFonts w:ascii="Verdana" w:hAnsi="Verdana"/>
          <w:sz w:val="18"/>
          <w:szCs w:val="18"/>
        </w:rPr>
        <w:t>Солунского</w:t>
      </w:r>
      <w:proofErr w:type="spellEnd"/>
      <w:r>
        <w:rPr>
          <w:rFonts w:ascii="Verdana" w:hAnsi="Verdana"/>
          <w:sz w:val="18"/>
          <w:szCs w:val="18"/>
        </w:rPr>
        <w:t xml:space="preserve"> в Базарном Сызгане, который чудесным образом пережил все попытки его разрушить. А седьмым чудом стал не природный объект, не памятник культурного наследия, а Октябрьский конезавод в </w:t>
      </w:r>
      <w:proofErr w:type="spellStart"/>
      <w:r>
        <w:rPr>
          <w:rFonts w:ascii="Verdana" w:hAnsi="Verdana"/>
          <w:sz w:val="18"/>
          <w:szCs w:val="18"/>
        </w:rPr>
        <w:t>Кузоватовском</w:t>
      </w:r>
      <w:proofErr w:type="spellEnd"/>
      <w:r>
        <w:rPr>
          <w:rFonts w:ascii="Verdana" w:hAnsi="Verdana"/>
          <w:sz w:val="18"/>
          <w:szCs w:val="18"/>
        </w:rPr>
        <w:t xml:space="preserve"> районе. </w:t>
      </w:r>
      <w:proofErr w:type="spellStart"/>
      <w:r>
        <w:rPr>
          <w:rFonts w:ascii="Verdana" w:hAnsi="Verdana"/>
          <w:sz w:val="18"/>
          <w:szCs w:val="18"/>
        </w:rPr>
        <w:t>Симбирские</w:t>
      </w:r>
      <w:proofErr w:type="spellEnd"/>
      <w:r>
        <w:rPr>
          <w:rFonts w:ascii="Verdana" w:hAnsi="Verdana"/>
          <w:sz w:val="18"/>
          <w:szCs w:val="18"/>
        </w:rPr>
        <w:t xml:space="preserve"> тяжеловозы першероны славятся на всю Россию — именно здесь была в свое время выращена кобыла Слива, которая в 1976 году установила до сих пор непревзойденный рекорд — потянула груз в девять тонн на расстояние </w:t>
      </w:r>
      <w:r>
        <w:rPr>
          <w:rFonts w:ascii="Verdana" w:hAnsi="Verdana"/>
          <w:sz w:val="18"/>
          <w:szCs w:val="18"/>
        </w:rPr>
        <w:lastRenderedPageBreak/>
        <w:t xml:space="preserve">более двух километров. Не пора ли строить бизнес на чудесах... ВПРОЧЕМ, как объяснила начальник </w:t>
      </w:r>
      <w:proofErr w:type="gramStart"/>
      <w:r>
        <w:rPr>
          <w:rFonts w:ascii="Verdana" w:hAnsi="Verdana"/>
          <w:sz w:val="18"/>
          <w:szCs w:val="18"/>
        </w:rPr>
        <w:t>отдела туризма департамента развития предпринимательства Владислава</w:t>
      </w:r>
      <w:proofErr w:type="gramEnd"/>
      <w:r>
        <w:rPr>
          <w:rFonts w:ascii="Verdana" w:hAnsi="Verdana"/>
          <w:sz w:val="18"/>
          <w:szCs w:val="18"/>
        </w:rPr>
        <w:t xml:space="preserve"> СЛЕПОВА, успех в конкурсе не предусматривал для победителей каких-либо финансовых преференций, зато многое сделано для их популяризации — им оказана информационная поддержка, многие из них включены в туристические маршруты, каталоги и путеводители. Была даже идея организовать плановый тур по семи чудесам Ульяновской области, но, когда подвели итоги, оказалось, что они слишком далеко друг от друга... Впрочем, большинство из «семи чудес» и так пользуется популярностью у жителей и гостей региона — Белое озеро и </w:t>
      </w:r>
      <w:proofErr w:type="spellStart"/>
      <w:r>
        <w:rPr>
          <w:rFonts w:ascii="Verdana" w:hAnsi="Verdana"/>
          <w:sz w:val="18"/>
          <w:szCs w:val="18"/>
        </w:rPr>
        <w:t>Юловский</w:t>
      </w:r>
      <w:proofErr w:type="spellEnd"/>
      <w:r>
        <w:rPr>
          <w:rFonts w:ascii="Verdana" w:hAnsi="Verdana"/>
          <w:sz w:val="18"/>
          <w:szCs w:val="18"/>
        </w:rPr>
        <w:t xml:space="preserve"> пруд давно стали традиционным местом отдыха, а </w:t>
      </w:r>
      <w:proofErr w:type="spellStart"/>
      <w:r>
        <w:rPr>
          <w:rFonts w:ascii="Verdana" w:hAnsi="Verdana"/>
          <w:sz w:val="18"/>
          <w:szCs w:val="18"/>
        </w:rPr>
        <w:t>Скрипинские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Кучуры</w:t>
      </w:r>
      <w:proofErr w:type="spellEnd"/>
      <w:r>
        <w:rPr>
          <w:rFonts w:ascii="Verdana" w:hAnsi="Verdana"/>
          <w:sz w:val="18"/>
          <w:szCs w:val="18"/>
        </w:rPr>
        <w:t xml:space="preserve"> стали местом «паломничества» туристов, дельтапланеристов и автомобилистов. Эти объекты скорее нуждаются в охране, а не в рекламе. Решением вопроса могут стать инвестиционные проекты в сфере организованного туризма, в которых должны быть предусмотрены не только сервис, экскурсионное обслуживание, но и меры по сохранению уникальных памятников природы. Сейчас разрабатываются меры по привлечению инвесторов, но пока каких-либо конкретных предложений от бизнеса не поступало. Так что интерес к семи чудесам есть, но пополнению местных бюджетов это пока не способствует. Значит, не стоит останавливаться только на подведении итогов и выпуске буклетов — нужны конкретные предложения, примерные бизнес-планы и, лучше всего, </w:t>
      </w:r>
      <w:proofErr w:type="gramStart"/>
      <w:r>
        <w:rPr>
          <w:rFonts w:ascii="Verdana" w:hAnsi="Verdana"/>
          <w:sz w:val="18"/>
          <w:szCs w:val="18"/>
        </w:rPr>
        <w:t>бюджетное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софинансирование</w:t>
      </w:r>
      <w:proofErr w:type="spellEnd"/>
      <w:r>
        <w:rPr>
          <w:rFonts w:ascii="Verdana" w:hAnsi="Verdana"/>
          <w:sz w:val="18"/>
          <w:szCs w:val="18"/>
        </w:rPr>
        <w:t xml:space="preserve"> будущих проектов.</w:t>
      </w:r>
    </w:p>
    <w:p w:rsidR="000C6337" w:rsidRDefault="000C6337" w:rsidP="000C6337">
      <w:pPr>
        <w:spacing w:after="240"/>
        <w:rPr>
          <w:rFonts w:ascii="Tahoma" w:hAnsi="Tahoma" w:cs="Tahoma"/>
          <w:b/>
          <w:bCs/>
          <w:color w:val="572A17"/>
          <w:sz w:val="15"/>
          <w:szCs w:val="15"/>
        </w:rPr>
      </w:pPr>
      <w:proofErr w:type="spellStart"/>
      <w:r>
        <w:rPr>
          <w:rFonts w:ascii="Tahoma" w:hAnsi="Tahoma" w:cs="Tahoma"/>
          <w:b/>
          <w:bCs/>
          <w:color w:val="572A17"/>
          <w:sz w:val="27"/>
          <w:szCs w:val="27"/>
        </w:rPr>
        <w:t>Сурские</w:t>
      </w:r>
      <w:proofErr w:type="spellEnd"/>
      <w:r>
        <w:rPr>
          <w:rFonts w:ascii="Tahoma" w:hAnsi="Tahoma" w:cs="Tahoma"/>
          <w:b/>
          <w:bCs/>
          <w:color w:val="572A17"/>
          <w:sz w:val="27"/>
          <w:szCs w:val="27"/>
        </w:rPr>
        <w:t xml:space="preserve"> просторы</w:t>
      </w:r>
      <w:r>
        <w:rPr>
          <w:rFonts w:ascii="Tahoma" w:hAnsi="Tahoma" w:cs="Tahoma"/>
          <w:color w:val="572A17"/>
          <w:sz w:val="15"/>
          <w:szCs w:val="15"/>
        </w:rPr>
        <w:t xml:space="preserve"> </w:t>
      </w:r>
    </w:p>
    <w:p w:rsidR="000C6337" w:rsidRPr="000C6337" w:rsidRDefault="000C6337" w:rsidP="000C6337">
      <w:pPr>
        <w:spacing w:after="0"/>
        <w:rPr>
          <w:rFonts w:ascii="Tahoma" w:hAnsi="Tahoma" w:cs="Tahoma"/>
          <w:color w:val="572A17"/>
        </w:rPr>
      </w:pPr>
      <w:proofErr w:type="spellStart"/>
      <w:r w:rsidRPr="000C6337">
        <w:rPr>
          <w:rFonts w:ascii="Tahoma" w:hAnsi="Tahoma" w:cs="Tahoma"/>
          <w:b/>
          <w:bCs/>
          <w:color w:val="572A17"/>
        </w:rPr>
        <w:t>Присурье</w:t>
      </w:r>
      <w:proofErr w:type="spellEnd"/>
      <w:r w:rsidRPr="000C6337">
        <w:rPr>
          <w:rFonts w:ascii="Tahoma" w:hAnsi="Tahoma" w:cs="Tahoma"/>
          <w:b/>
          <w:bCs/>
          <w:color w:val="572A17"/>
        </w:rPr>
        <w:t xml:space="preserve"> – живописный уголок Поволжья, </w:t>
      </w:r>
      <w:proofErr w:type="gramStart"/>
      <w:r w:rsidRPr="000C6337">
        <w:rPr>
          <w:rFonts w:ascii="Tahoma" w:hAnsi="Tahoma" w:cs="Tahoma"/>
          <w:b/>
          <w:bCs/>
          <w:color w:val="572A17"/>
        </w:rPr>
        <w:t>известный</w:t>
      </w:r>
      <w:proofErr w:type="gramEnd"/>
      <w:r w:rsidRPr="000C6337">
        <w:rPr>
          <w:rFonts w:ascii="Tahoma" w:hAnsi="Tahoma" w:cs="Tahoma"/>
          <w:b/>
          <w:bCs/>
          <w:color w:val="572A17"/>
        </w:rPr>
        <w:t xml:space="preserve"> прежде всего своей уникальной природой. Находясь на стыке природных зон – еловой тайги, смешанных лесов и разнотравных степей, </w:t>
      </w:r>
      <w:proofErr w:type="spellStart"/>
      <w:r w:rsidRPr="000C6337">
        <w:rPr>
          <w:rFonts w:ascii="Tahoma" w:hAnsi="Tahoma" w:cs="Tahoma"/>
          <w:b/>
          <w:bCs/>
          <w:color w:val="572A17"/>
        </w:rPr>
        <w:t>Сурский</w:t>
      </w:r>
      <w:proofErr w:type="spellEnd"/>
      <w:r w:rsidRPr="000C6337">
        <w:rPr>
          <w:rFonts w:ascii="Tahoma" w:hAnsi="Tahoma" w:cs="Tahoma"/>
          <w:b/>
          <w:bCs/>
          <w:color w:val="572A17"/>
        </w:rPr>
        <w:t xml:space="preserve"> район славится разнообразным животным и растительным миром. На расстоянии всего нескольких десятков километров обитают бурый медведь, рыси, рябчики – жители таёжной зоны, и большой тушканчик, </w:t>
      </w:r>
      <w:proofErr w:type="gramStart"/>
      <w:r w:rsidRPr="000C6337">
        <w:rPr>
          <w:rFonts w:ascii="Tahoma" w:hAnsi="Tahoma" w:cs="Tahoma"/>
          <w:b/>
          <w:bCs/>
          <w:color w:val="572A17"/>
        </w:rPr>
        <w:t>золотистая</w:t>
      </w:r>
      <w:proofErr w:type="gramEnd"/>
      <w:r w:rsidRPr="000C6337">
        <w:rPr>
          <w:rFonts w:ascii="Tahoma" w:hAnsi="Tahoma" w:cs="Tahoma"/>
          <w:b/>
          <w:bCs/>
          <w:color w:val="572A17"/>
        </w:rPr>
        <w:t xml:space="preserve"> щурка, орлы могильники – виды, характерные для южных открытых пространств. На территории Сурского республиканского зоологического заказника обитают «живые ископаемые» – выхухоли – зверьки, известные ещё со времён мамонтов. В </w:t>
      </w:r>
      <w:proofErr w:type="spellStart"/>
      <w:r w:rsidRPr="000C6337">
        <w:rPr>
          <w:rFonts w:ascii="Tahoma" w:hAnsi="Tahoma" w:cs="Tahoma"/>
          <w:b/>
          <w:bCs/>
          <w:color w:val="572A17"/>
        </w:rPr>
        <w:t>Кувайском</w:t>
      </w:r>
      <w:proofErr w:type="spellEnd"/>
      <w:r w:rsidRPr="000C6337">
        <w:rPr>
          <w:rFonts w:ascii="Tahoma" w:hAnsi="Tahoma" w:cs="Tahoma"/>
          <w:b/>
          <w:bCs/>
          <w:color w:val="572A17"/>
        </w:rPr>
        <w:t xml:space="preserve"> лесничестве произрастает настоящая дикая ель на южной границе своего распространения. </w:t>
      </w:r>
      <w:proofErr w:type="spellStart"/>
      <w:r w:rsidRPr="000C6337">
        <w:rPr>
          <w:rFonts w:ascii="Tahoma" w:hAnsi="Tahoma" w:cs="Tahoma"/>
          <w:b/>
          <w:bCs/>
          <w:color w:val="572A17"/>
        </w:rPr>
        <w:t>Сурские</w:t>
      </w:r>
      <w:proofErr w:type="spellEnd"/>
      <w:r w:rsidRPr="000C6337">
        <w:rPr>
          <w:rFonts w:ascii="Tahoma" w:hAnsi="Tahoma" w:cs="Tahoma"/>
          <w:b/>
          <w:bCs/>
          <w:color w:val="572A17"/>
        </w:rPr>
        <w:t xml:space="preserve"> болота – Конское, </w:t>
      </w:r>
      <w:proofErr w:type="spellStart"/>
      <w:proofErr w:type="gramStart"/>
      <w:r w:rsidRPr="000C6337">
        <w:rPr>
          <w:rFonts w:ascii="Tahoma" w:hAnsi="Tahoma" w:cs="Tahoma"/>
          <w:b/>
          <w:bCs/>
          <w:color w:val="572A17"/>
        </w:rPr>
        <w:t>Моховое-Долгое</w:t>
      </w:r>
      <w:proofErr w:type="spellEnd"/>
      <w:proofErr w:type="gramEnd"/>
      <w:r w:rsidRPr="000C6337">
        <w:rPr>
          <w:rFonts w:ascii="Tahoma" w:hAnsi="Tahoma" w:cs="Tahoma"/>
          <w:b/>
          <w:bCs/>
          <w:color w:val="572A17"/>
        </w:rPr>
        <w:t xml:space="preserve"> (известное как </w:t>
      </w:r>
      <w:proofErr w:type="spellStart"/>
      <w:r w:rsidRPr="000C6337">
        <w:rPr>
          <w:rFonts w:ascii="Tahoma" w:hAnsi="Tahoma" w:cs="Tahoma"/>
          <w:b/>
          <w:bCs/>
          <w:color w:val="572A17"/>
        </w:rPr>
        <w:t>торфболото</w:t>
      </w:r>
      <w:proofErr w:type="spellEnd"/>
      <w:r w:rsidRPr="000C6337">
        <w:rPr>
          <w:rFonts w:ascii="Tahoma" w:hAnsi="Tahoma" w:cs="Tahoma"/>
          <w:b/>
          <w:bCs/>
          <w:color w:val="572A17"/>
        </w:rPr>
        <w:t xml:space="preserve">), Моховое-8 и Моховое-9 – объявлены памятниками природы. Богат район водными ресурсами. Здесь протекают три крупные реки: Сура, Барыш, Красная </w:t>
      </w:r>
      <w:proofErr w:type="spellStart"/>
      <w:r w:rsidRPr="000C6337">
        <w:rPr>
          <w:rFonts w:ascii="Tahoma" w:hAnsi="Tahoma" w:cs="Tahoma"/>
          <w:b/>
          <w:bCs/>
          <w:color w:val="572A17"/>
        </w:rPr>
        <w:t>Якла</w:t>
      </w:r>
      <w:proofErr w:type="spellEnd"/>
      <w:r w:rsidRPr="000C6337">
        <w:rPr>
          <w:rFonts w:ascii="Tahoma" w:hAnsi="Tahoma" w:cs="Tahoma"/>
          <w:b/>
          <w:bCs/>
          <w:color w:val="572A17"/>
        </w:rPr>
        <w:t xml:space="preserve"> и 10 мелких; есть 72 естественных озера, 15 крупных прудов. Славится </w:t>
      </w:r>
      <w:proofErr w:type="spellStart"/>
      <w:r w:rsidRPr="000C6337">
        <w:rPr>
          <w:rFonts w:ascii="Tahoma" w:hAnsi="Tahoma" w:cs="Tahoma"/>
          <w:b/>
          <w:bCs/>
          <w:color w:val="572A17"/>
        </w:rPr>
        <w:t>Сурский</w:t>
      </w:r>
      <w:proofErr w:type="spellEnd"/>
      <w:r w:rsidRPr="000C6337">
        <w:rPr>
          <w:rFonts w:ascii="Tahoma" w:hAnsi="Tahoma" w:cs="Tahoma"/>
          <w:b/>
          <w:bCs/>
          <w:color w:val="572A17"/>
        </w:rPr>
        <w:t xml:space="preserve"> район своими родниками. Самые известные около Никольской горы. Не менее </w:t>
      </w:r>
      <w:proofErr w:type="gramStart"/>
      <w:r w:rsidRPr="000C6337">
        <w:rPr>
          <w:rFonts w:ascii="Tahoma" w:hAnsi="Tahoma" w:cs="Tahoma"/>
          <w:b/>
          <w:bCs/>
          <w:color w:val="572A17"/>
        </w:rPr>
        <w:t>замечательные</w:t>
      </w:r>
      <w:proofErr w:type="gramEnd"/>
      <w:r w:rsidRPr="000C6337">
        <w:rPr>
          <w:rFonts w:ascii="Tahoma" w:hAnsi="Tahoma" w:cs="Tahoma"/>
          <w:b/>
          <w:bCs/>
          <w:color w:val="572A17"/>
        </w:rPr>
        <w:t xml:space="preserve"> в посёлке Сурское, в сёлах </w:t>
      </w:r>
      <w:proofErr w:type="spellStart"/>
      <w:r w:rsidRPr="000C6337">
        <w:rPr>
          <w:rFonts w:ascii="Tahoma" w:hAnsi="Tahoma" w:cs="Tahoma"/>
          <w:b/>
          <w:bCs/>
          <w:color w:val="572A17"/>
        </w:rPr>
        <w:t>Студенец</w:t>
      </w:r>
      <w:proofErr w:type="spellEnd"/>
      <w:r w:rsidRPr="000C6337">
        <w:rPr>
          <w:rFonts w:ascii="Tahoma" w:hAnsi="Tahoma" w:cs="Tahoma"/>
          <w:b/>
          <w:bCs/>
          <w:color w:val="572A17"/>
        </w:rPr>
        <w:t xml:space="preserve">, </w:t>
      </w:r>
      <w:proofErr w:type="spellStart"/>
      <w:r w:rsidRPr="000C6337">
        <w:rPr>
          <w:rFonts w:ascii="Tahoma" w:hAnsi="Tahoma" w:cs="Tahoma"/>
          <w:b/>
          <w:bCs/>
          <w:color w:val="572A17"/>
        </w:rPr>
        <w:t>Болтаевка</w:t>
      </w:r>
      <w:proofErr w:type="spellEnd"/>
      <w:r w:rsidRPr="000C6337">
        <w:rPr>
          <w:rFonts w:ascii="Tahoma" w:hAnsi="Tahoma" w:cs="Tahoma"/>
          <w:b/>
          <w:bCs/>
          <w:color w:val="572A17"/>
        </w:rPr>
        <w:t xml:space="preserve">, Александрия, а в селе Городец – целая родниковая речка! Некогда полноводная и судоходная Сура была богата стерлядью, какой даже Волга не знала. Ныне о рыбном изобилии приходится только вспоминать и вздыхать, но рыбный промысел </w:t>
      </w:r>
      <w:proofErr w:type="gramStart"/>
      <w:r w:rsidRPr="000C6337">
        <w:rPr>
          <w:rFonts w:ascii="Tahoma" w:hAnsi="Tahoma" w:cs="Tahoma"/>
          <w:b/>
          <w:bCs/>
          <w:color w:val="572A17"/>
        </w:rPr>
        <w:t>всё</w:t>
      </w:r>
      <w:proofErr w:type="gramEnd"/>
      <w:r w:rsidRPr="000C6337">
        <w:rPr>
          <w:rFonts w:ascii="Tahoma" w:hAnsi="Tahoma" w:cs="Tahoma"/>
          <w:b/>
          <w:bCs/>
          <w:color w:val="572A17"/>
        </w:rPr>
        <w:t xml:space="preserve"> же ведётся. </w:t>
      </w:r>
      <w:proofErr w:type="spellStart"/>
      <w:r w:rsidRPr="000C6337">
        <w:rPr>
          <w:rFonts w:ascii="Tahoma" w:hAnsi="Tahoma" w:cs="Tahoma"/>
          <w:b/>
          <w:bCs/>
          <w:color w:val="572A17"/>
        </w:rPr>
        <w:t>Рыбохозяйственный</w:t>
      </w:r>
      <w:proofErr w:type="spellEnd"/>
      <w:r w:rsidRPr="000C6337">
        <w:rPr>
          <w:rFonts w:ascii="Tahoma" w:hAnsi="Tahoma" w:cs="Tahoma"/>
          <w:b/>
          <w:bCs/>
          <w:color w:val="572A17"/>
        </w:rPr>
        <w:t xml:space="preserve"> фонд Сурского района составляют реки Сура, </w:t>
      </w:r>
      <w:proofErr w:type="spellStart"/>
      <w:r w:rsidRPr="000C6337">
        <w:rPr>
          <w:rFonts w:ascii="Tahoma" w:hAnsi="Tahoma" w:cs="Tahoma"/>
          <w:b/>
          <w:bCs/>
          <w:color w:val="572A17"/>
        </w:rPr>
        <w:t>Промза</w:t>
      </w:r>
      <w:proofErr w:type="spellEnd"/>
      <w:r w:rsidRPr="000C6337">
        <w:rPr>
          <w:rFonts w:ascii="Tahoma" w:hAnsi="Tahoma" w:cs="Tahoma"/>
          <w:b/>
          <w:bCs/>
          <w:color w:val="572A17"/>
        </w:rPr>
        <w:t xml:space="preserve">, </w:t>
      </w:r>
      <w:proofErr w:type="spellStart"/>
      <w:r w:rsidRPr="000C6337">
        <w:rPr>
          <w:rFonts w:ascii="Tahoma" w:hAnsi="Tahoma" w:cs="Tahoma"/>
          <w:b/>
          <w:bCs/>
          <w:color w:val="572A17"/>
        </w:rPr>
        <w:t>Сарка</w:t>
      </w:r>
      <w:proofErr w:type="spellEnd"/>
      <w:r w:rsidRPr="000C6337">
        <w:rPr>
          <w:rFonts w:ascii="Tahoma" w:hAnsi="Tahoma" w:cs="Tahoma"/>
          <w:b/>
          <w:bCs/>
          <w:color w:val="572A17"/>
        </w:rPr>
        <w:t xml:space="preserve">, Долгая и Барыш. Основные промысловые рыбы: лещ, щука, сазан, плотва, окунь. </w:t>
      </w:r>
    </w:p>
    <w:tbl>
      <w:tblPr>
        <w:tblW w:w="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70"/>
        <w:gridCol w:w="47"/>
      </w:tblGrid>
      <w:tr w:rsidR="000C6337" w:rsidTr="000C6337">
        <w:trPr>
          <w:tblCellSpacing w:w="0" w:type="dxa"/>
        </w:trPr>
        <w:tc>
          <w:tcPr>
            <w:tcW w:w="0" w:type="auto"/>
            <w:vAlign w:val="center"/>
            <w:hideMark/>
          </w:tcPr>
          <w:p w:rsidR="000C6337" w:rsidRDefault="000C6337">
            <w:pPr>
              <w:rPr>
                <w:rFonts w:ascii="Tahoma" w:hAnsi="Tahoma" w:cs="Tahoma"/>
                <w:color w:val="572A17"/>
                <w:sz w:val="15"/>
                <w:szCs w:val="15"/>
              </w:rPr>
            </w:pPr>
            <w:r>
              <w:rPr>
                <w:rFonts w:ascii="Tahoma" w:hAnsi="Tahoma" w:cs="Tahoma"/>
                <w:color w:val="572A17"/>
                <w:sz w:val="5"/>
                <w:szCs w:val="5"/>
              </w:rPr>
              <w:br/>
            </w:r>
            <w:r>
              <w:rPr>
                <w:rFonts w:ascii="Tahoma" w:hAnsi="Tahoma" w:cs="Tahoma"/>
                <w:noProof/>
                <w:color w:val="7A2F0A"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3000375" cy="3819525"/>
                  <wp:effectExtent l="19050" t="0" r="9525" b="0"/>
                  <wp:docPr id="53" name="Рисунок 53" descr="http://www.monomax.sis.net.ru/main?cmd=file&amp;object=455&amp;width=315">
                    <a:hlinkClick xmlns:a="http://schemas.openxmlformats.org/drawingml/2006/main" r:id="rId22" tgtFrame="_blank" tooltip="&quot;Сурские просто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monomax.sis.net.ru/main?cmd=file&amp;object=455&amp;width=315">
                            <a:hlinkClick r:id="rId22" tgtFrame="_blank" tooltip="&quot;Сурские просто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6337" w:rsidRDefault="000C6337">
            <w:pPr>
              <w:rPr>
                <w:rFonts w:ascii="Tahoma" w:hAnsi="Tahoma" w:cs="Tahoma"/>
                <w:color w:val="572A17"/>
                <w:sz w:val="15"/>
                <w:szCs w:val="15"/>
              </w:rPr>
            </w:pPr>
            <w:r>
              <w:rPr>
                <w:rFonts w:ascii="Tahoma" w:hAnsi="Tahoma" w:cs="Tahoma"/>
                <w:color w:val="572A17"/>
                <w:sz w:val="15"/>
                <w:szCs w:val="15"/>
              </w:rPr>
              <w:lastRenderedPageBreak/>
              <w:t> </w:t>
            </w:r>
          </w:p>
        </w:tc>
      </w:tr>
    </w:tbl>
    <w:p w:rsidR="000C6337" w:rsidRPr="000C6337" w:rsidRDefault="000C6337" w:rsidP="000C6337">
      <w:pPr>
        <w:pStyle w:val="a4"/>
        <w:rPr>
          <w:rFonts w:ascii="Tahoma" w:hAnsi="Tahoma" w:cs="Tahoma"/>
          <w:color w:val="572A17"/>
          <w:sz w:val="22"/>
          <w:szCs w:val="22"/>
        </w:rPr>
      </w:pPr>
      <w:r w:rsidRPr="000C6337">
        <w:rPr>
          <w:rStyle w:val="a5"/>
          <w:rFonts w:ascii="Tahoma" w:hAnsi="Tahoma" w:cs="Tahoma"/>
          <w:color w:val="572A17"/>
          <w:sz w:val="22"/>
          <w:szCs w:val="22"/>
        </w:rPr>
        <w:lastRenderedPageBreak/>
        <w:t>Лесное раздолье</w:t>
      </w:r>
    </w:p>
    <w:p w:rsidR="000C6337" w:rsidRPr="000C6337" w:rsidRDefault="000C6337" w:rsidP="000C6337">
      <w:pPr>
        <w:pStyle w:val="a4"/>
        <w:rPr>
          <w:rFonts w:ascii="Tahoma" w:hAnsi="Tahoma" w:cs="Tahoma"/>
          <w:color w:val="572A17"/>
          <w:sz w:val="22"/>
          <w:szCs w:val="22"/>
        </w:rPr>
      </w:pPr>
      <w:proofErr w:type="spellStart"/>
      <w:r w:rsidRPr="000C6337">
        <w:rPr>
          <w:rFonts w:ascii="Tahoma" w:hAnsi="Tahoma" w:cs="Tahoma"/>
          <w:color w:val="572A17"/>
          <w:sz w:val="22"/>
          <w:szCs w:val="22"/>
        </w:rPr>
        <w:t>Сурский</w:t>
      </w:r>
      <w:proofErr w:type="spellEnd"/>
      <w:r w:rsidRPr="000C6337">
        <w:rPr>
          <w:rFonts w:ascii="Tahoma" w:hAnsi="Tahoma" w:cs="Tahoma"/>
          <w:color w:val="572A17"/>
          <w:sz w:val="22"/>
          <w:szCs w:val="22"/>
        </w:rPr>
        <w:t xml:space="preserve"> край издавна славится своими прекрасными лесами, которые много столетий исправно служат человеку. На рубеже XVI-XVII веков </w:t>
      </w:r>
      <w:proofErr w:type="spellStart"/>
      <w:r w:rsidRPr="000C6337">
        <w:rPr>
          <w:rFonts w:ascii="Tahoma" w:hAnsi="Tahoma" w:cs="Tahoma"/>
          <w:color w:val="572A17"/>
          <w:sz w:val="22"/>
          <w:szCs w:val="22"/>
        </w:rPr>
        <w:t>сурские</w:t>
      </w:r>
      <w:proofErr w:type="spellEnd"/>
      <w:r w:rsidRPr="000C6337">
        <w:rPr>
          <w:rFonts w:ascii="Tahoma" w:hAnsi="Tahoma" w:cs="Tahoma"/>
          <w:color w:val="572A17"/>
          <w:sz w:val="22"/>
          <w:szCs w:val="22"/>
        </w:rPr>
        <w:t xml:space="preserve"> леса оберегали местных жителей от набегов кочевников и выполняли роль «засеки», входившей в состав </w:t>
      </w:r>
      <w:proofErr w:type="spellStart"/>
      <w:r w:rsidRPr="000C6337">
        <w:rPr>
          <w:rFonts w:ascii="Tahoma" w:hAnsi="Tahoma" w:cs="Tahoma"/>
          <w:color w:val="572A17"/>
          <w:sz w:val="22"/>
          <w:szCs w:val="22"/>
        </w:rPr>
        <w:t>Алатырско-Тетюшинской</w:t>
      </w:r>
      <w:proofErr w:type="spellEnd"/>
      <w:r w:rsidRPr="000C6337">
        <w:rPr>
          <w:rFonts w:ascii="Tahoma" w:hAnsi="Tahoma" w:cs="Tahoma"/>
          <w:color w:val="572A17"/>
          <w:sz w:val="22"/>
          <w:szCs w:val="22"/>
        </w:rPr>
        <w:t xml:space="preserve"> линии. С начала XVIII века, согласно «лесным указам» Петра I, леса нынешней территории района оказались в заповедной зоне, где заготавливали корабельные сосны для русского флота. Заготовкой и вывозом древесины занимались местные жители: мордва, татары, чуваши.</w:t>
      </w:r>
    </w:p>
    <w:p w:rsidR="000C6337" w:rsidRPr="000C6337" w:rsidRDefault="000C6337" w:rsidP="000C6337">
      <w:pPr>
        <w:pStyle w:val="a4"/>
        <w:rPr>
          <w:rFonts w:ascii="Tahoma" w:hAnsi="Tahoma" w:cs="Tahoma"/>
          <w:color w:val="572A17"/>
          <w:sz w:val="22"/>
          <w:szCs w:val="22"/>
        </w:rPr>
      </w:pPr>
      <w:r w:rsidRPr="000C6337">
        <w:rPr>
          <w:rFonts w:ascii="Tahoma" w:hAnsi="Tahoma" w:cs="Tahoma"/>
          <w:color w:val="572A17"/>
          <w:sz w:val="22"/>
          <w:szCs w:val="22"/>
        </w:rPr>
        <w:t>В начале XIX века леса и лесное хозяйство района оказались в системе удельного ведомства, и это способствовало сохранению и умножению лесного богатства. В 1862-75 годах они впервые были обследованы и разбиты на кварталы. Охрану леса осуществляли лесные сторожа и смотрители (объездчики).</w:t>
      </w:r>
    </w:p>
    <w:p w:rsidR="000C6337" w:rsidRPr="000C6337" w:rsidRDefault="000C6337" w:rsidP="000C6337">
      <w:pPr>
        <w:pStyle w:val="a4"/>
        <w:rPr>
          <w:rFonts w:ascii="Tahoma" w:hAnsi="Tahoma" w:cs="Tahoma"/>
          <w:color w:val="572A17"/>
          <w:sz w:val="22"/>
          <w:szCs w:val="22"/>
        </w:rPr>
      </w:pPr>
      <w:r w:rsidRPr="000C6337">
        <w:rPr>
          <w:rFonts w:ascii="Tahoma" w:hAnsi="Tahoma" w:cs="Tahoma"/>
          <w:color w:val="572A17"/>
          <w:sz w:val="22"/>
          <w:szCs w:val="22"/>
        </w:rPr>
        <w:t xml:space="preserve">Когда в 1936 году в нашей стране были образованы лесхозы, в то же время из состава </w:t>
      </w:r>
      <w:proofErr w:type="spellStart"/>
      <w:r w:rsidRPr="000C6337">
        <w:rPr>
          <w:rFonts w:ascii="Tahoma" w:hAnsi="Tahoma" w:cs="Tahoma"/>
          <w:color w:val="572A17"/>
          <w:sz w:val="22"/>
          <w:szCs w:val="22"/>
        </w:rPr>
        <w:t>Алатырского</w:t>
      </w:r>
      <w:proofErr w:type="spellEnd"/>
      <w:r w:rsidRPr="000C6337">
        <w:rPr>
          <w:rFonts w:ascii="Tahoma" w:hAnsi="Tahoma" w:cs="Tahoma"/>
          <w:color w:val="572A17"/>
          <w:sz w:val="22"/>
          <w:szCs w:val="22"/>
        </w:rPr>
        <w:t xml:space="preserve"> леспромхоза выделился </w:t>
      </w:r>
      <w:proofErr w:type="spellStart"/>
      <w:r w:rsidRPr="000C6337">
        <w:rPr>
          <w:rFonts w:ascii="Tahoma" w:hAnsi="Tahoma" w:cs="Tahoma"/>
          <w:color w:val="572A17"/>
          <w:sz w:val="22"/>
          <w:szCs w:val="22"/>
        </w:rPr>
        <w:t>Сурский</w:t>
      </w:r>
      <w:proofErr w:type="spellEnd"/>
      <w:r w:rsidRPr="000C6337">
        <w:rPr>
          <w:rFonts w:ascii="Tahoma" w:hAnsi="Tahoma" w:cs="Tahoma"/>
          <w:color w:val="572A17"/>
          <w:sz w:val="22"/>
          <w:szCs w:val="22"/>
        </w:rPr>
        <w:t xml:space="preserve"> лесхоз. Его первым директором стал М.И. Видинеев. В настоящее время лесхоз возглавляет А.Ф. Кувшинников. Создана хорошая материальная база лесхоза, осуществлён проект создания семенной базы ели и других видов хвойных, питомник пополнился ценными древесными породами, декоративными и плодовыми кустарниками. Гордостью лесхоза является дендропарк, который был заложен и начинал развиваться под руководством воронежских учёных. Здесь представлены более 30 видов ценных хвойных пород: пихта одноцветная и </w:t>
      </w:r>
      <w:proofErr w:type="spellStart"/>
      <w:r w:rsidRPr="000C6337">
        <w:rPr>
          <w:rFonts w:ascii="Tahoma" w:hAnsi="Tahoma" w:cs="Tahoma"/>
          <w:color w:val="572A17"/>
          <w:sz w:val="22"/>
          <w:szCs w:val="22"/>
        </w:rPr>
        <w:t>белокорая</w:t>
      </w:r>
      <w:proofErr w:type="spellEnd"/>
      <w:r w:rsidRPr="000C6337">
        <w:rPr>
          <w:rFonts w:ascii="Tahoma" w:hAnsi="Tahoma" w:cs="Tahoma"/>
          <w:color w:val="572A17"/>
          <w:sz w:val="22"/>
          <w:szCs w:val="22"/>
        </w:rPr>
        <w:t xml:space="preserve">, сосна жёлтая и чёрная, ель белая и серебристая, туя и </w:t>
      </w:r>
      <w:proofErr w:type="spellStart"/>
      <w:r w:rsidRPr="000C6337">
        <w:rPr>
          <w:rFonts w:ascii="Tahoma" w:hAnsi="Tahoma" w:cs="Tahoma"/>
          <w:color w:val="572A17"/>
          <w:sz w:val="22"/>
          <w:szCs w:val="22"/>
        </w:rPr>
        <w:t>дугласия</w:t>
      </w:r>
      <w:proofErr w:type="spellEnd"/>
      <w:r w:rsidRPr="000C6337">
        <w:rPr>
          <w:rFonts w:ascii="Tahoma" w:hAnsi="Tahoma" w:cs="Tahoma"/>
          <w:color w:val="572A17"/>
          <w:sz w:val="22"/>
          <w:szCs w:val="22"/>
        </w:rPr>
        <w:t xml:space="preserve"> и многие другие.</w:t>
      </w:r>
    </w:p>
    <w:p w:rsidR="000C6337" w:rsidRPr="000C6337" w:rsidRDefault="000C6337" w:rsidP="000C6337">
      <w:pPr>
        <w:pStyle w:val="a4"/>
        <w:rPr>
          <w:rFonts w:ascii="Tahoma" w:hAnsi="Tahoma" w:cs="Tahoma"/>
          <w:color w:val="572A17"/>
          <w:sz w:val="22"/>
          <w:szCs w:val="22"/>
        </w:rPr>
      </w:pPr>
      <w:r w:rsidRPr="000C6337">
        <w:rPr>
          <w:rFonts w:ascii="Tahoma" w:hAnsi="Tahoma" w:cs="Tahoma"/>
          <w:color w:val="572A17"/>
          <w:sz w:val="22"/>
          <w:szCs w:val="22"/>
        </w:rPr>
        <w:t>На территории района встречаются 28 видов древесных, 60 видов кустарников и около 18 видов плодово-ягодных кустарничков. Среди лесных древесных растений встречаются сосна, ель, осина, берёза, липа. Подлесок составляют лещина, жимолость, можжевельник и другие растения.</w:t>
      </w:r>
    </w:p>
    <w:p w:rsidR="000C6337" w:rsidRPr="000C6337" w:rsidRDefault="000C6337" w:rsidP="000C6337">
      <w:pPr>
        <w:pStyle w:val="a4"/>
        <w:rPr>
          <w:rFonts w:ascii="Tahoma" w:hAnsi="Tahoma" w:cs="Tahoma"/>
          <w:color w:val="572A17"/>
          <w:sz w:val="22"/>
          <w:szCs w:val="22"/>
        </w:rPr>
      </w:pPr>
      <w:proofErr w:type="spellStart"/>
      <w:r w:rsidRPr="000C6337">
        <w:rPr>
          <w:rStyle w:val="a5"/>
          <w:rFonts w:ascii="Tahoma" w:hAnsi="Tahoma" w:cs="Tahoma"/>
          <w:color w:val="572A17"/>
          <w:sz w:val="22"/>
          <w:szCs w:val="22"/>
        </w:rPr>
        <w:t>Сурский</w:t>
      </w:r>
      <w:proofErr w:type="spellEnd"/>
      <w:r w:rsidRPr="000C6337">
        <w:rPr>
          <w:rStyle w:val="a5"/>
          <w:rFonts w:ascii="Tahoma" w:hAnsi="Tahoma" w:cs="Tahoma"/>
          <w:color w:val="572A17"/>
          <w:sz w:val="22"/>
          <w:szCs w:val="22"/>
        </w:rPr>
        <w:t xml:space="preserve"> заказник</w:t>
      </w:r>
    </w:p>
    <w:p w:rsidR="000C6337" w:rsidRPr="000C6337" w:rsidRDefault="000C6337" w:rsidP="000C6337">
      <w:pPr>
        <w:pStyle w:val="a4"/>
        <w:rPr>
          <w:rFonts w:ascii="Tahoma" w:hAnsi="Tahoma" w:cs="Tahoma"/>
          <w:color w:val="572A17"/>
          <w:sz w:val="22"/>
          <w:szCs w:val="22"/>
        </w:rPr>
      </w:pPr>
      <w:r w:rsidRPr="000C6337">
        <w:rPr>
          <w:rFonts w:ascii="Tahoma" w:hAnsi="Tahoma" w:cs="Tahoma"/>
          <w:color w:val="572A17"/>
          <w:sz w:val="22"/>
          <w:szCs w:val="22"/>
        </w:rPr>
        <w:lastRenderedPageBreak/>
        <w:t>Государственный природный заказник имени С.А. Бутурлина федерального подчинения был создан 28 января 1985 года, чтобы сохранить и восстановить находящиеся под угрозой исчезновения виды животных, занесённые в Красную книгу РФ. Он способствует сохранению среды их обитания, путей миграции, мест гнездований, зимовки, поддержания общего экологического баланса.</w:t>
      </w:r>
    </w:p>
    <w:p w:rsidR="000C6337" w:rsidRPr="000C6337" w:rsidRDefault="000C6337" w:rsidP="000C6337">
      <w:pPr>
        <w:pStyle w:val="a4"/>
        <w:rPr>
          <w:rFonts w:ascii="Tahoma" w:hAnsi="Tahoma" w:cs="Tahoma"/>
          <w:color w:val="572A17"/>
          <w:sz w:val="22"/>
          <w:szCs w:val="22"/>
        </w:rPr>
      </w:pPr>
      <w:r w:rsidRPr="000C6337">
        <w:rPr>
          <w:rFonts w:ascii="Tahoma" w:hAnsi="Tahoma" w:cs="Tahoma"/>
          <w:color w:val="572A17"/>
          <w:sz w:val="22"/>
          <w:szCs w:val="22"/>
        </w:rPr>
        <w:t xml:space="preserve">Заказник расположен на территории Сурского района между реками Сура и Барыш и занимает площадь 22 200 га. Рельеф холмистый. На высоких местах с песчаными почвами растут сосновые и смешанные леса, в понижениях – лиственные. Озёра и болота окружены зарослями ив и чёрной ольхи. Северная часть заказника – </w:t>
      </w:r>
      <w:proofErr w:type="spellStart"/>
      <w:r w:rsidRPr="000C6337">
        <w:rPr>
          <w:rFonts w:ascii="Tahoma" w:hAnsi="Tahoma" w:cs="Tahoma"/>
          <w:color w:val="572A17"/>
          <w:sz w:val="22"/>
          <w:szCs w:val="22"/>
        </w:rPr>
        <w:t>Кувайское</w:t>
      </w:r>
      <w:proofErr w:type="spellEnd"/>
      <w:r w:rsidRPr="000C6337">
        <w:rPr>
          <w:rFonts w:ascii="Tahoma" w:hAnsi="Tahoma" w:cs="Tahoma"/>
          <w:color w:val="572A17"/>
          <w:sz w:val="22"/>
          <w:szCs w:val="22"/>
        </w:rPr>
        <w:t xml:space="preserve"> лесничество – расположена на южной границе европейской тайги, леса здесь с примесью ели и хвойного кустарника – можжевельника обыкновенного.</w:t>
      </w:r>
    </w:p>
    <w:p w:rsidR="000C6337" w:rsidRPr="000C6337" w:rsidRDefault="000C6337" w:rsidP="000C6337">
      <w:pPr>
        <w:pStyle w:val="a4"/>
        <w:rPr>
          <w:rFonts w:ascii="Tahoma" w:hAnsi="Tahoma" w:cs="Tahoma"/>
          <w:color w:val="572A17"/>
          <w:sz w:val="22"/>
          <w:szCs w:val="22"/>
        </w:rPr>
      </w:pPr>
      <w:r w:rsidRPr="000C6337">
        <w:rPr>
          <w:rFonts w:ascii="Tahoma" w:hAnsi="Tahoma" w:cs="Tahoma"/>
          <w:color w:val="572A17"/>
          <w:sz w:val="22"/>
          <w:szCs w:val="22"/>
        </w:rPr>
        <w:t xml:space="preserve">Междуречье Суры и Барыша со </w:t>
      </w:r>
      <w:proofErr w:type="spellStart"/>
      <w:r w:rsidRPr="000C6337">
        <w:rPr>
          <w:rFonts w:ascii="Tahoma" w:hAnsi="Tahoma" w:cs="Tahoma"/>
          <w:color w:val="572A17"/>
          <w:sz w:val="22"/>
          <w:szCs w:val="22"/>
        </w:rPr>
        <w:t>старичными</w:t>
      </w:r>
      <w:proofErr w:type="spellEnd"/>
      <w:r w:rsidRPr="000C6337">
        <w:rPr>
          <w:rFonts w:ascii="Tahoma" w:hAnsi="Tahoma" w:cs="Tahoma"/>
          <w:color w:val="572A17"/>
          <w:sz w:val="22"/>
          <w:szCs w:val="22"/>
        </w:rPr>
        <w:t xml:space="preserve"> пойменными озёрами представляют хорошие условия для обитания бобра, выхухоли, ондатры, норки. Здесь гнездятся большой подорлик, орёл-могильник, журавль.</w:t>
      </w:r>
    </w:p>
    <w:p w:rsidR="000C6337" w:rsidRPr="000C6337" w:rsidRDefault="000C6337" w:rsidP="000C6337">
      <w:pPr>
        <w:pStyle w:val="a4"/>
        <w:rPr>
          <w:rFonts w:ascii="Tahoma" w:hAnsi="Tahoma" w:cs="Tahoma"/>
          <w:color w:val="572A17"/>
          <w:sz w:val="22"/>
          <w:szCs w:val="22"/>
        </w:rPr>
      </w:pPr>
      <w:r w:rsidRPr="000C6337">
        <w:rPr>
          <w:rFonts w:ascii="Tahoma" w:hAnsi="Tahoma" w:cs="Tahoma"/>
          <w:color w:val="572A17"/>
          <w:sz w:val="22"/>
          <w:szCs w:val="22"/>
        </w:rPr>
        <w:t>В заказнике обитают почти все виды наземных позвоночных животных средней u1087 полосы России. Среди них есть редкие для области виды: чёрный аист (в 70-е годы гнездился, сейчас встречается на пролёте) и сапсан. Заходят бурые медведи, растёт численность лося, кабана, косули. Высока плотность зайца-беляка. Каждый год регистрируются рыси.</w:t>
      </w:r>
    </w:p>
    <w:p w:rsidR="000C6337" w:rsidRPr="000C6337" w:rsidRDefault="000C6337" w:rsidP="000C6337">
      <w:pPr>
        <w:pStyle w:val="a4"/>
        <w:rPr>
          <w:rFonts w:ascii="Tahoma" w:hAnsi="Tahoma" w:cs="Tahoma"/>
          <w:color w:val="572A17"/>
          <w:sz w:val="22"/>
          <w:szCs w:val="22"/>
        </w:rPr>
      </w:pPr>
      <w:r w:rsidRPr="000C6337">
        <w:rPr>
          <w:rFonts w:ascii="Tahoma" w:hAnsi="Tahoma" w:cs="Tahoma"/>
          <w:color w:val="572A17"/>
          <w:sz w:val="22"/>
          <w:szCs w:val="22"/>
        </w:rPr>
        <w:t xml:space="preserve">Эти места детально изучены известными учёными И.И. Лепёхиным, М.Н. Богдановым, М.Д. Рузским, Б.М. Житковым. Учёный с мировым именем, зоолог и охотовед С.А. Бутурлин вырос в селе Лава и был связан с этим участком </w:t>
      </w:r>
      <w:proofErr w:type="spellStart"/>
      <w:r w:rsidRPr="000C6337">
        <w:rPr>
          <w:rFonts w:ascii="Tahoma" w:hAnsi="Tahoma" w:cs="Tahoma"/>
          <w:color w:val="572A17"/>
          <w:sz w:val="22"/>
          <w:szCs w:val="22"/>
        </w:rPr>
        <w:t>Присурья</w:t>
      </w:r>
      <w:proofErr w:type="spellEnd"/>
      <w:r w:rsidRPr="000C6337">
        <w:rPr>
          <w:rFonts w:ascii="Tahoma" w:hAnsi="Tahoma" w:cs="Tahoma"/>
          <w:color w:val="572A17"/>
          <w:sz w:val="22"/>
          <w:szCs w:val="22"/>
        </w:rPr>
        <w:t xml:space="preserve"> всю свою жизнь.</w:t>
      </w:r>
    </w:p>
    <w:p w:rsidR="000C6337" w:rsidRPr="000C6337" w:rsidRDefault="000C6337" w:rsidP="000C6337">
      <w:pPr>
        <w:rPr>
          <w:rFonts w:ascii="Tahoma" w:hAnsi="Tahoma" w:cs="Tahoma"/>
          <w:color w:val="572A17"/>
        </w:rPr>
      </w:pPr>
      <w:r w:rsidRPr="000C6337">
        <w:rPr>
          <w:rFonts w:ascii="Tahoma" w:hAnsi="Tahoma" w:cs="Tahoma"/>
          <w:color w:val="572A17"/>
        </w:rPr>
        <w:t xml:space="preserve">В разное время на территории заказника работали ботаники Ульяновского пединститута, составившие списки произрастающих здесь растений. Среди них найдено много редких для Ульяновской области видов. На болотах – болотный мирт, голубика, клюква болотная, багульник болотный, росянка круглолистная. </w:t>
      </w:r>
      <w:proofErr w:type="gramStart"/>
      <w:r w:rsidRPr="000C6337">
        <w:rPr>
          <w:rFonts w:ascii="Tahoma" w:hAnsi="Tahoma" w:cs="Tahoma"/>
          <w:color w:val="572A17"/>
        </w:rPr>
        <w:t xml:space="preserve">В водоёмах и около них – пузырчатка обыкновенная, водяной орех (чилим, рогульник), кувшинка белая и чисто-белая, кубышка жёлтая; в лесах, преимущественно в сосновых, встречаются плауны, </w:t>
      </w:r>
      <w:proofErr w:type="spellStart"/>
      <w:r w:rsidRPr="000C6337">
        <w:rPr>
          <w:rFonts w:ascii="Tahoma" w:hAnsi="Tahoma" w:cs="Tahoma"/>
          <w:color w:val="572A17"/>
        </w:rPr>
        <w:t>линнея</w:t>
      </w:r>
      <w:proofErr w:type="spellEnd"/>
      <w:r w:rsidRPr="000C6337">
        <w:rPr>
          <w:rFonts w:ascii="Tahoma" w:hAnsi="Tahoma" w:cs="Tahoma"/>
          <w:color w:val="572A17"/>
        </w:rPr>
        <w:t xml:space="preserve"> северная, </w:t>
      </w:r>
      <w:proofErr w:type="spellStart"/>
      <w:r w:rsidRPr="000C6337">
        <w:rPr>
          <w:rFonts w:ascii="Tahoma" w:hAnsi="Tahoma" w:cs="Tahoma"/>
          <w:color w:val="572A17"/>
        </w:rPr>
        <w:t>двулепестник</w:t>
      </w:r>
      <w:proofErr w:type="spellEnd"/>
      <w:r w:rsidRPr="000C6337">
        <w:rPr>
          <w:rFonts w:ascii="Tahoma" w:hAnsi="Tahoma" w:cs="Tahoma"/>
          <w:color w:val="572A17"/>
        </w:rPr>
        <w:t xml:space="preserve"> альпийский, брусника, черника, </w:t>
      </w:r>
      <w:proofErr w:type="spellStart"/>
      <w:r w:rsidRPr="000C6337">
        <w:rPr>
          <w:rFonts w:ascii="Tahoma" w:hAnsi="Tahoma" w:cs="Tahoma"/>
          <w:color w:val="572A17"/>
        </w:rPr>
        <w:t>грушанки</w:t>
      </w:r>
      <w:proofErr w:type="spellEnd"/>
      <w:r w:rsidRPr="000C6337">
        <w:rPr>
          <w:rFonts w:ascii="Tahoma" w:hAnsi="Tahoma" w:cs="Tahoma"/>
          <w:color w:val="572A17"/>
        </w:rPr>
        <w:t xml:space="preserve">, </w:t>
      </w:r>
      <w:proofErr w:type="spellStart"/>
      <w:r w:rsidRPr="000C6337">
        <w:rPr>
          <w:rFonts w:ascii="Tahoma" w:hAnsi="Tahoma" w:cs="Tahoma"/>
          <w:color w:val="572A17"/>
        </w:rPr>
        <w:t>пальчатокоренник</w:t>
      </w:r>
      <w:proofErr w:type="spellEnd"/>
      <w:r w:rsidRPr="000C6337">
        <w:rPr>
          <w:rFonts w:ascii="Tahoma" w:hAnsi="Tahoma" w:cs="Tahoma"/>
          <w:color w:val="572A17"/>
        </w:rPr>
        <w:t xml:space="preserve"> Фукса и некоторые другие редкие растения.</w:t>
      </w:r>
      <w:proofErr w:type="gramEnd"/>
      <w:r w:rsidRPr="000C6337">
        <w:rPr>
          <w:rFonts w:ascii="Tahoma" w:hAnsi="Tahoma" w:cs="Tahoma"/>
          <w:color w:val="572A17"/>
        </w:rPr>
        <w:t xml:space="preserve"> Список лекарственных растений заказника насчитывает 165 видов. </w:t>
      </w:r>
    </w:p>
    <w:p w:rsidR="000C6337" w:rsidRDefault="000C6337" w:rsidP="000C6337">
      <w:pPr>
        <w:spacing w:after="240"/>
        <w:rPr>
          <w:rFonts w:ascii="Tahoma" w:hAnsi="Tahoma" w:cs="Tahoma"/>
          <w:color w:val="572A17"/>
          <w:sz w:val="15"/>
          <w:szCs w:val="15"/>
        </w:rPr>
      </w:pPr>
      <w:r>
        <w:rPr>
          <w:rFonts w:ascii="Tahoma" w:hAnsi="Tahoma" w:cs="Tahoma"/>
          <w:color w:val="572A17"/>
          <w:sz w:val="5"/>
          <w:szCs w:val="5"/>
        </w:rPr>
        <w:br w:type="textWrapping" w:clear="all"/>
      </w:r>
    </w:p>
    <w:tbl>
      <w:tblPr>
        <w:tblW w:w="189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93"/>
        <w:gridCol w:w="1058"/>
      </w:tblGrid>
      <w:tr w:rsidR="000B7D63" w:rsidTr="000B7D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B7D63" w:rsidRDefault="000B7D63">
            <w:pPr>
              <w:spacing w:after="240"/>
              <w:rPr>
                <w:rFonts w:ascii="Tahoma" w:hAnsi="Tahoma" w:cs="Tahoma"/>
                <w:color w:val="572A17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572A17"/>
              </w:rPr>
              <w:t>Иллюстрации:</w:t>
            </w:r>
            <w:r>
              <w:rPr>
                <w:rFonts w:ascii="Tahoma" w:hAnsi="Tahoma" w:cs="Tahoma"/>
                <w:color w:val="572A17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noProof/>
                <w:color w:val="7A2F0A"/>
                <w:sz w:val="15"/>
                <w:szCs w:val="15"/>
                <w:lang w:eastAsia="ru-RU"/>
              </w:rPr>
              <w:drawing>
                <wp:inline distT="0" distB="0" distL="0" distR="0">
                  <wp:extent cx="1428750" cy="1724025"/>
                  <wp:effectExtent l="19050" t="0" r="0" b="0"/>
                  <wp:docPr id="14" name="Рисунок 54" descr="http://www.monomax.sis.net.ru/main?cmd=file&amp;object=456&amp;width=150">
                    <a:hlinkClick xmlns:a="http://schemas.openxmlformats.org/drawingml/2006/main" r:id="rId24" tgtFrame="_blank" tooltip="&quot;Серая цапля. Фото Андрея Москвичё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monomax.sis.net.ru/main?cmd=file&amp;object=456&amp;width=150">
                            <a:hlinkClick r:id="rId24" tgtFrame="_blank" tooltip="&quot;Серая цапля. Фото Андрея Москвичё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B7D63" w:rsidRDefault="000B7D63" w:rsidP="00E010ED">
            <w:pPr>
              <w:rPr>
                <w:rFonts w:ascii="Tahoma" w:hAnsi="Tahoma" w:cs="Tahoma"/>
                <w:color w:val="572A17"/>
                <w:sz w:val="15"/>
                <w:szCs w:val="15"/>
              </w:rPr>
            </w:pPr>
          </w:p>
          <w:p w:rsidR="000B7D63" w:rsidRDefault="00136C7E" w:rsidP="00E010ED">
            <w:pPr>
              <w:jc w:val="center"/>
              <w:rPr>
                <w:rFonts w:ascii="Tahoma" w:hAnsi="Tahoma" w:cs="Tahoma"/>
                <w:color w:val="572A17"/>
                <w:sz w:val="15"/>
                <w:szCs w:val="15"/>
              </w:rPr>
            </w:pPr>
            <w:hyperlink r:id="rId26" w:tgtFrame="_blank" w:history="1">
              <w:r w:rsidR="000B7D63">
                <w:rPr>
                  <w:rStyle w:val="a3"/>
                  <w:rFonts w:ascii="Tahoma" w:hAnsi="Tahoma" w:cs="Tahoma"/>
                  <w:sz w:val="15"/>
                  <w:szCs w:val="15"/>
                </w:rPr>
                <w:t xml:space="preserve">Серая цапля. Фото Андрея Москвичёва </w:t>
              </w:r>
            </w:hyperlink>
          </w:p>
        </w:tc>
      </w:tr>
      <w:tr w:rsidR="000B7D63" w:rsidTr="000B7D6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B7D63" w:rsidRDefault="000B7D63">
            <w:pPr>
              <w:rPr>
                <w:rFonts w:ascii="Tahoma" w:hAnsi="Tahoma" w:cs="Tahoma"/>
                <w:color w:val="572A17"/>
                <w:sz w:val="15"/>
                <w:szCs w:val="15"/>
              </w:rPr>
            </w:pPr>
          </w:p>
        </w:tc>
      </w:tr>
    </w:tbl>
    <w:p w:rsidR="00A01611" w:rsidRDefault="00A01611" w:rsidP="003102FC">
      <w:pPr>
        <w:pStyle w:val="a8"/>
      </w:pPr>
    </w:p>
    <w:p w:rsidR="003476E3" w:rsidRDefault="003476E3" w:rsidP="003102FC">
      <w:pPr>
        <w:pStyle w:val="a8"/>
      </w:pPr>
    </w:p>
    <w:p w:rsidR="00A0205D" w:rsidRDefault="009362FB" w:rsidP="003102FC">
      <w:pPr>
        <w:pStyle w:val="a8"/>
        <w:rPr>
          <w:rFonts w:ascii="Georgia" w:hAnsi="Georgia"/>
          <w:noProof/>
          <w:color w:val="56260F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40225" cy="6264275"/>
            <wp:effectExtent l="19050" t="0" r="3175" b="0"/>
            <wp:docPr id="69" name="Рисунок 69" descr="http://post-surskoe.narod.ru/nikola/Nikola5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ost-surskoe.narod.ru/nikola/Nikola5_big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62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F3D" w:rsidRPr="00267F3D">
        <w:t xml:space="preserve"> </w:t>
      </w:r>
      <w:r w:rsidR="00BF6CC7">
        <w:rPr>
          <w:noProof/>
          <w:lang w:eastAsia="ru-RU"/>
        </w:rPr>
        <w:lastRenderedPageBreak/>
        <w:drawing>
          <wp:inline distT="0" distB="0" distL="0" distR="0">
            <wp:extent cx="5459095" cy="3780155"/>
            <wp:effectExtent l="19050" t="0" r="8255" b="0"/>
            <wp:docPr id="66" name="Рисунок 66" descr="http://post-surskoe.narod.ru/nikola/Nikola6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post-surskoe.narod.ru/nikola/Nikola6_big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F3D" w:rsidRPr="00267F3D">
        <w:rPr>
          <w:noProof/>
          <w:lang w:eastAsia="ru-RU"/>
        </w:rPr>
        <w:t xml:space="preserve"> </w:t>
      </w:r>
      <w:r w:rsidR="00267F3D" w:rsidRPr="00267F3D">
        <w:rPr>
          <w:noProof/>
          <w:lang w:eastAsia="ru-RU"/>
        </w:rPr>
        <w:drawing>
          <wp:inline distT="0" distB="0" distL="0" distR="0">
            <wp:extent cx="5459095" cy="4203700"/>
            <wp:effectExtent l="19050" t="0" r="8255" b="0"/>
            <wp:docPr id="18" name="Рисунок 72" descr="http://post-surskoe.narod.ru/nikola/Nikola2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post-surskoe.narod.ru/nikola/Nikola2_big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62E">
        <w:rPr>
          <w:noProof/>
          <w:lang w:eastAsia="ru-RU"/>
        </w:rPr>
        <w:lastRenderedPageBreak/>
        <w:drawing>
          <wp:inline distT="0" distB="0" distL="0" distR="0">
            <wp:extent cx="4258310" cy="6264275"/>
            <wp:effectExtent l="19050" t="0" r="8890" b="0"/>
            <wp:docPr id="60" name="Рисунок 60" descr="http://post-surskoe.narod.ru/nikola/Nikola4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ost-surskoe.narod.ru/nikola/Nikola4_big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62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CC7" w:rsidRPr="00BF6CC7">
        <w:t xml:space="preserve"> </w:t>
      </w:r>
    </w:p>
    <w:p w:rsidR="00A0205D" w:rsidRDefault="00A0205D" w:rsidP="003102FC">
      <w:pPr>
        <w:pStyle w:val="a8"/>
        <w:rPr>
          <w:rFonts w:ascii="Georgia" w:hAnsi="Georgia"/>
          <w:noProof/>
          <w:color w:val="56260F"/>
          <w:sz w:val="30"/>
          <w:szCs w:val="30"/>
          <w:lang w:eastAsia="ru-RU"/>
        </w:rPr>
      </w:pPr>
    </w:p>
    <w:p w:rsidR="00A0205D" w:rsidRDefault="00A0205D" w:rsidP="003102FC">
      <w:pPr>
        <w:pStyle w:val="a8"/>
        <w:rPr>
          <w:rFonts w:ascii="Georgia" w:hAnsi="Georgia"/>
          <w:noProof/>
          <w:color w:val="56260F"/>
          <w:sz w:val="30"/>
          <w:szCs w:val="30"/>
          <w:lang w:eastAsia="ru-RU"/>
        </w:rPr>
      </w:pPr>
    </w:p>
    <w:p w:rsidR="00A0205D" w:rsidRDefault="00A0205D" w:rsidP="003102FC">
      <w:pPr>
        <w:pStyle w:val="a8"/>
        <w:rPr>
          <w:rFonts w:ascii="Georgia" w:hAnsi="Georgia"/>
          <w:noProof/>
          <w:color w:val="56260F"/>
          <w:sz w:val="30"/>
          <w:szCs w:val="30"/>
          <w:lang w:eastAsia="ru-RU"/>
        </w:rPr>
      </w:pPr>
    </w:p>
    <w:p w:rsidR="00A0205D" w:rsidRDefault="00A0205D" w:rsidP="003102FC">
      <w:pPr>
        <w:pStyle w:val="a8"/>
        <w:rPr>
          <w:rFonts w:ascii="Georgia" w:hAnsi="Georgia"/>
          <w:noProof/>
          <w:color w:val="56260F"/>
          <w:sz w:val="30"/>
          <w:szCs w:val="30"/>
          <w:lang w:eastAsia="ru-RU"/>
        </w:rPr>
      </w:pPr>
    </w:p>
    <w:p w:rsidR="003476E3" w:rsidRDefault="00BF6CC7" w:rsidP="003102FC">
      <w:pPr>
        <w:pStyle w:val="a8"/>
      </w:pPr>
      <w:r>
        <w:rPr>
          <w:rFonts w:ascii="Georgia" w:hAnsi="Georgia"/>
          <w:noProof/>
          <w:color w:val="56260F"/>
          <w:sz w:val="30"/>
          <w:szCs w:val="30"/>
          <w:lang w:eastAsia="ru-RU"/>
        </w:rPr>
        <w:lastRenderedPageBreak/>
        <w:drawing>
          <wp:inline distT="0" distB="0" distL="0" distR="0">
            <wp:extent cx="5459095" cy="3661370"/>
            <wp:effectExtent l="19050" t="0" r="8255" b="0"/>
            <wp:docPr id="16" name="Рисунок 57" descr="Никольская гора в районе с. Сур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Никольская гора в районе с. Сурское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790" cy="36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Default="00A0205D" w:rsidP="003102FC">
      <w:pPr>
        <w:pStyle w:val="a8"/>
      </w:pPr>
    </w:p>
    <w:p w:rsidR="00A0205D" w:rsidRPr="00A0205D" w:rsidRDefault="00A0205D" w:rsidP="00A0205D">
      <w:pPr>
        <w:pBdr>
          <w:bottom w:val="single" w:sz="8" w:space="0" w:color="DEA369"/>
        </w:pBdr>
        <w:shd w:val="clear" w:color="auto" w:fill="FFFFFF"/>
        <w:spacing w:before="215" w:after="215" w:line="240" w:lineRule="auto"/>
        <w:ind w:right="215"/>
        <w:outlineLvl w:val="3"/>
        <w:rPr>
          <w:rFonts w:ascii="Arial" w:eastAsia="Times New Roman" w:hAnsi="Arial" w:cs="Arial"/>
          <w:b/>
          <w:bCs/>
          <w:color w:val="3C7ACD"/>
          <w:sz w:val="30"/>
          <w:szCs w:val="30"/>
          <w:lang w:eastAsia="ru-RU"/>
        </w:rPr>
      </w:pPr>
      <w:r w:rsidRPr="00A0205D">
        <w:rPr>
          <w:rFonts w:ascii="Arial" w:eastAsia="Times New Roman" w:hAnsi="Arial" w:cs="Arial"/>
          <w:b/>
          <w:bCs/>
          <w:color w:val="3C7ACD"/>
          <w:sz w:val="30"/>
          <w:szCs w:val="30"/>
          <w:lang w:eastAsia="ru-RU"/>
        </w:rPr>
        <w:lastRenderedPageBreak/>
        <w:t>МО «СУРСКИЙ РАЙОН»</w:t>
      </w:r>
    </w:p>
    <w:p w:rsidR="00A0205D" w:rsidRPr="00A0205D" w:rsidRDefault="00A0205D" w:rsidP="00A02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D3D67"/>
          <w:sz w:val="26"/>
          <w:szCs w:val="26"/>
          <w:lang w:eastAsia="ru-RU"/>
        </w:rPr>
        <w:drawing>
          <wp:inline distT="0" distB="0" distL="0" distR="0">
            <wp:extent cx="1678940" cy="1242060"/>
            <wp:effectExtent l="19050" t="0" r="0" b="0"/>
            <wp:docPr id="1" name="Рисунок 1" descr="Карта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района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Площадь района – 168.8 тыс. га, в том числе сельскохозяйственных угодий – 104,9 тыс. га, из них пашни 74,8 тыс. га.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proofErr w:type="spell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Сурский</w:t>
      </w:r>
      <w:proofErr w:type="spell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район образован в 1930 году. Административный центр района – р.п. Сурское (бывшее село </w:t>
      </w:r>
      <w:proofErr w:type="spell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Промзино-Городище</w:t>
      </w:r>
      <w:proofErr w:type="spell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</w:t>
      </w:r>
      <w:proofErr w:type="spell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Алатырского</w:t>
      </w:r>
      <w:proofErr w:type="spell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уезда </w:t>
      </w:r>
      <w:proofErr w:type="spell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Симбирской</w:t>
      </w:r>
      <w:proofErr w:type="spell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губернии). </w:t>
      </w:r>
      <w:proofErr w:type="gram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Основан</w:t>
      </w:r>
      <w:proofErr w:type="gram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в 1552 году. Район расположен на северо-западе Ульяновской области. Протяженность района с севера на юг – 32 км, с востока на запад – 64 км, конфигурация района компактная. Расстояние от районного центра до Ульяновска – 122 км. По территории района проходит автомобильная дорога федерального значения Саранск-Сурское-Ульяновск. 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proofErr w:type="gram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Благоприятное географическое положение в Среднем Поволжье (район граничит на севере с республиками Чувашия и Татарстан, на западе с республикой Мордовия, на юге с </w:t>
      </w:r>
      <w:proofErr w:type="spell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Карсунским</w:t>
      </w:r>
      <w:proofErr w:type="spell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и </w:t>
      </w:r>
      <w:proofErr w:type="spell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Майнским</w:t>
      </w:r>
      <w:proofErr w:type="spell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районами), наличие минерально-сырьевых и природных ресурсов: лес, мел, торф, фосфориты, охра, глина, пригодная для производства кирпича, а также достаточно квалифицированная и недорогая рабочая сила, позволяет рассчитывать на инвестиционную привлекательность района.</w:t>
      </w:r>
      <w:proofErr w:type="gramEnd"/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Благоприятные природно-климатические условия для отдыха и оздоровления жителей и гостей района (наличие уникальных рекреационных ресурсов), стабильная экологическая обстановка, наличие исторических достопримечательностей и культурно-религиозного комплекса "Никольская гора", создают условия </w:t>
      </w:r>
      <w:proofErr w:type="gram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для</w:t>
      </w:r>
      <w:proofErr w:type="gram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</w:t>
      </w:r>
      <w:proofErr w:type="gram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развитие</w:t>
      </w:r>
      <w:proofErr w:type="gram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туристической отрасли.</w:t>
      </w:r>
    </w:p>
    <w:p w:rsidR="00A0205D" w:rsidRPr="00A0205D" w:rsidRDefault="00A0205D" w:rsidP="00A0205D">
      <w:pPr>
        <w:shd w:val="clear" w:color="auto" w:fill="FFFFFF"/>
        <w:spacing w:before="215" w:after="215" w:line="240" w:lineRule="auto"/>
        <w:ind w:right="215"/>
        <w:outlineLvl w:val="4"/>
        <w:rPr>
          <w:rFonts w:ascii="Arial" w:eastAsia="Times New Roman" w:hAnsi="Arial" w:cs="Arial"/>
          <w:b/>
          <w:bCs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b/>
          <w:bCs/>
          <w:color w:val="1D3D67"/>
          <w:sz w:val="26"/>
          <w:szCs w:val="26"/>
          <w:lang w:eastAsia="ru-RU"/>
        </w:rPr>
        <w:t>Административно-территориальное деление и населенные пункты.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Административный центр района – р.п. Сурское. В состав Сурского района входит 7 административно-территориальных единиц, в том числе 1 рабочий поселок, 1 городское поселение, 6 сельских поселений, на территории которых находится 61 населенный пункт. 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Городское поселение – 1: Сурское (9030 человек). Сельские поселения – 6: </w:t>
      </w:r>
      <w:proofErr w:type="spell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Астрадамовское</w:t>
      </w:r>
      <w:proofErr w:type="spell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(2511 человек), </w:t>
      </w:r>
      <w:proofErr w:type="spell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Лавинское</w:t>
      </w:r>
      <w:proofErr w:type="spell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(1362 человека), </w:t>
      </w:r>
      <w:proofErr w:type="spell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Никитинское</w:t>
      </w:r>
      <w:proofErr w:type="spell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(1592 человека), </w:t>
      </w:r>
      <w:proofErr w:type="spell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Сарское</w:t>
      </w:r>
      <w:proofErr w:type="spell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(1939 человек), </w:t>
      </w:r>
      <w:proofErr w:type="spell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Чеботаевское</w:t>
      </w:r>
      <w:proofErr w:type="spell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(1220 человек), </w:t>
      </w:r>
      <w:proofErr w:type="spellStart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Хмелевское</w:t>
      </w:r>
      <w:proofErr w:type="spellEnd"/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 xml:space="preserve"> (2266 человек).</w:t>
      </w:r>
    </w:p>
    <w:p w:rsidR="00A0205D" w:rsidRPr="00A0205D" w:rsidRDefault="00A0205D" w:rsidP="00A0205D">
      <w:pPr>
        <w:shd w:val="clear" w:color="auto" w:fill="FFFFFF"/>
        <w:spacing w:before="215" w:after="215" w:line="240" w:lineRule="auto"/>
        <w:ind w:right="215"/>
        <w:outlineLvl w:val="4"/>
        <w:rPr>
          <w:rFonts w:ascii="Arial" w:eastAsia="Times New Roman" w:hAnsi="Arial" w:cs="Arial"/>
          <w:b/>
          <w:bCs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b/>
          <w:bCs/>
          <w:color w:val="1D3D67"/>
          <w:sz w:val="26"/>
          <w:szCs w:val="26"/>
          <w:lang w:eastAsia="ru-RU"/>
        </w:rPr>
        <w:t>Численность населения.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lastRenderedPageBreak/>
        <w:t>Численность населения района составляет 19,9 тыс. человек, в том числе: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- городское население – 7,0 тыс. человек (35,2 %);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- сельское население – 12,9 тыс. человек (64,8%).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Средняя плотность населения – 11,8 человека на 1 кв. км.</w:t>
      </w:r>
    </w:p>
    <w:p w:rsidR="00A0205D" w:rsidRPr="00A0205D" w:rsidRDefault="00A0205D" w:rsidP="00A0205D">
      <w:pPr>
        <w:shd w:val="clear" w:color="auto" w:fill="FFFFFF"/>
        <w:spacing w:before="215" w:after="215" w:line="240" w:lineRule="auto"/>
        <w:ind w:right="215"/>
        <w:outlineLvl w:val="4"/>
        <w:rPr>
          <w:rFonts w:ascii="Arial" w:eastAsia="Times New Roman" w:hAnsi="Arial" w:cs="Arial"/>
          <w:b/>
          <w:bCs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b/>
          <w:bCs/>
          <w:color w:val="1D3D67"/>
          <w:sz w:val="26"/>
          <w:szCs w:val="26"/>
          <w:lang w:eastAsia="ru-RU"/>
        </w:rPr>
        <w:t>Национальный состав населения.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• Русские – 87,1%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• Мордва – 5,4%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• Татары – 1,5%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• Чуваши – 4,1%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• Прочие – 1,9%</w:t>
      </w:r>
    </w:p>
    <w:p w:rsidR="00A0205D" w:rsidRPr="00A0205D" w:rsidRDefault="00A0205D" w:rsidP="00A0205D">
      <w:pPr>
        <w:shd w:val="clear" w:color="auto" w:fill="FFFFFF"/>
        <w:spacing w:before="215" w:after="215" w:line="240" w:lineRule="auto"/>
        <w:ind w:right="215"/>
        <w:outlineLvl w:val="4"/>
        <w:rPr>
          <w:rFonts w:ascii="Arial" w:eastAsia="Times New Roman" w:hAnsi="Arial" w:cs="Arial"/>
          <w:b/>
          <w:bCs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b/>
          <w:bCs/>
          <w:color w:val="1D3D67"/>
          <w:sz w:val="26"/>
          <w:szCs w:val="26"/>
          <w:lang w:eastAsia="ru-RU"/>
        </w:rPr>
        <w:t>Половозрастной состав населения.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• Мужчины – 9,2 тыс. человек или 46 %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• Женщины – 10,7 тыс. человек или 54 %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По возрасту: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• Моложе трудоспособного возраста –13,3%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• Трудоспособного возраста – 57,6 %</w:t>
      </w:r>
    </w:p>
    <w:p w:rsidR="00A0205D" w:rsidRPr="00A0205D" w:rsidRDefault="00A0205D" w:rsidP="00A0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3D67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color w:val="1D3D67"/>
          <w:sz w:val="26"/>
          <w:szCs w:val="26"/>
          <w:lang w:eastAsia="ru-RU"/>
        </w:rPr>
        <w:t>• Старше трудоспособного возраста – 29,1 %</w:t>
      </w:r>
    </w:p>
    <w:p w:rsidR="00A0205D" w:rsidRPr="00A0205D" w:rsidRDefault="00A0205D" w:rsidP="00A0205D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sz w:val="26"/>
          <w:szCs w:val="26"/>
          <w:lang w:eastAsia="ru-RU"/>
        </w:rPr>
      </w:pPr>
      <w:r w:rsidRPr="00A0205D">
        <w:rPr>
          <w:rFonts w:ascii="Arial" w:eastAsia="Times New Roman" w:hAnsi="Arial" w:cs="Arial"/>
          <w:b/>
          <w:bCs/>
          <w:color w:val="1D3D67"/>
          <w:sz w:val="30"/>
          <w:szCs w:val="30"/>
          <w:lang w:eastAsia="ru-RU"/>
        </w:rPr>
        <w:br/>
      </w:r>
    </w:p>
    <w:p w:rsidR="00A0205D" w:rsidRDefault="00A0205D" w:rsidP="003102FC">
      <w:pPr>
        <w:pStyle w:val="a8"/>
      </w:pPr>
    </w:p>
    <w:sectPr w:rsidR="00A0205D" w:rsidSect="00A0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81C"/>
    <w:multiLevelType w:val="multilevel"/>
    <w:tmpl w:val="9942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25A25"/>
    <w:multiLevelType w:val="multilevel"/>
    <w:tmpl w:val="10640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77B78"/>
    <w:multiLevelType w:val="multilevel"/>
    <w:tmpl w:val="F880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4476E"/>
    <w:multiLevelType w:val="multilevel"/>
    <w:tmpl w:val="B296C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33191"/>
    <w:multiLevelType w:val="multilevel"/>
    <w:tmpl w:val="95D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B4D18"/>
    <w:multiLevelType w:val="multilevel"/>
    <w:tmpl w:val="9992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E53D5"/>
    <w:multiLevelType w:val="multilevel"/>
    <w:tmpl w:val="A48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387E"/>
    <w:rsid w:val="000B7D63"/>
    <w:rsid w:val="000C6337"/>
    <w:rsid w:val="000F71D3"/>
    <w:rsid w:val="00136C7E"/>
    <w:rsid w:val="00231445"/>
    <w:rsid w:val="00262AFC"/>
    <w:rsid w:val="00267F3D"/>
    <w:rsid w:val="003102FC"/>
    <w:rsid w:val="003476E3"/>
    <w:rsid w:val="00400C2C"/>
    <w:rsid w:val="00583DB0"/>
    <w:rsid w:val="009362FB"/>
    <w:rsid w:val="00A01611"/>
    <w:rsid w:val="00A0205D"/>
    <w:rsid w:val="00A4762E"/>
    <w:rsid w:val="00AF6F0E"/>
    <w:rsid w:val="00B23899"/>
    <w:rsid w:val="00BF6CC7"/>
    <w:rsid w:val="00DA78C4"/>
    <w:rsid w:val="00F2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1"/>
  </w:style>
  <w:style w:type="paragraph" w:styleId="1">
    <w:name w:val="heading 1"/>
    <w:basedOn w:val="a"/>
    <w:link w:val="10"/>
    <w:uiPriority w:val="9"/>
    <w:qFormat/>
    <w:rsid w:val="00231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87E"/>
    <w:rPr>
      <w:color w:val="003300"/>
      <w:u w:val="single"/>
    </w:rPr>
  </w:style>
  <w:style w:type="paragraph" w:customStyle="1" w:styleId="textosn">
    <w:name w:val="text_osn"/>
    <w:basedOn w:val="a"/>
    <w:rsid w:val="00F2387E"/>
    <w:pPr>
      <w:spacing w:after="100" w:afterAutospacing="1" w:line="240" w:lineRule="auto"/>
      <w:ind w:firstLine="375"/>
      <w:jc w:val="both"/>
    </w:pPr>
    <w:rPr>
      <w:rFonts w:ascii="Arial" w:eastAsia="Times New Roman" w:hAnsi="Arial" w:cs="Arial"/>
      <w:color w:val="000066"/>
      <w:spacing w:val="15"/>
      <w:sz w:val="18"/>
      <w:szCs w:val="18"/>
      <w:lang w:eastAsia="ru-RU"/>
    </w:rPr>
  </w:style>
  <w:style w:type="paragraph" w:customStyle="1" w:styleId="5">
    <w:name w:val="стиль5"/>
    <w:basedOn w:val="a"/>
    <w:rsid w:val="00F2387E"/>
    <w:pPr>
      <w:spacing w:after="100" w:afterAutospacing="1" w:line="240" w:lineRule="auto"/>
    </w:pPr>
    <w:rPr>
      <w:rFonts w:ascii="Arial" w:eastAsia="Times New Roman" w:hAnsi="Arial" w:cs="Arial"/>
      <w:b/>
      <w:bCs/>
      <w:i/>
      <w:iCs/>
      <w:color w:val="000066"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23899"/>
    <w:pPr>
      <w:spacing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B238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899"/>
    <w:rPr>
      <w:rFonts w:ascii="Tahoma" w:hAnsi="Tahoma" w:cs="Tahoma"/>
      <w:sz w:val="16"/>
      <w:szCs w:val="16"/>
    </w:rPr>
  </w:style>
  <w:style w:type="character" w:customStyle="1" w:styleId="textosn1">
    <w:name w:val="text_osn1"/>
    <w:basedOn w:val="a0"/>
    <w:rsid w:val="00AF6F0E"/>
    <w:rPr>
      <w:rFonts w:ascii="Arial" w:hAnsi="Arial" w:cs="Arial" w:hint="default"/>
      <w:color w:val="000066"/>
      <w:spacing w:val="15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31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14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skoe.narod.ru/geo/sura.html" TargetMode="External"/><Relationship Id="rId13" Type="http://schemas.openxmlformats.org/officeDocument/2006/relationships/hyperlink" Target="http://surskoe.narod.ru/geo/sura.html" TargetMode="External"/><Relationship Id="rId18" Type="http://schemas.openxmlformats.org/officeDocument/2006/relationships/hyperlink" Target="http://surskoe.narod.ru/story/kezmino.html" TargetMode="External"/><Relationship Id="rId26" Type="http://schemas.openxmlformats.org/officeDocument/2006/relationships/hyperlink" Target="http://www.monomax.sis.net.ru/main?cmd=file&amp;object=456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hyperlink" Target="http://surskoe.narod.ru/geo/sura.html" TargetMode="External"/><Relationship Id="rId12" Type="http://schemas.openxmlformats.org/officeDocument/2006/relationships/hyperlink" Target="http://surskoe.narod.ru/geo/sura.html" TargetMode="External"/><Relationship Id="rId17" Type="http://schemas.openxmlformats.org/officeDocument/2006/relationships/hyperlink" Target="http://surskoe.narod.ru/story/lava.html" TargetMode="External"/><Relationship Id="rId25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hyperlink" Target="http://73.unise.ru/clause/" TargetMode="External"/><Relationship Id="rId29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hyperlink" Target="http://surskoe.narod.ru/geo/sura.html" TargetMode="External"/><Relationship Id="rId11" Type="http://schemas.openxmlformats.org/officeDocument/2006/relationships/hyperlink" Target="http://surskoe.narod.ru/peoples/buturlin.html" TargetMode="External"/><Relationship Id="rId24" Type="http://schemas.openxmlformats.org/officeDocument/2006/relationships/hyperlink" Target="http://www.monomax.sis.net.ru/main?cmd=file&amp;object=456" TargetMode="External"/><Relationship Id="rId32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://surskoe.narod.ru/geo/sura.html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7.gif"/><Relationship Id="rId10" Type="http://schemas.openxmlformats.org/officeDocument/2006/relationships/image" Target="media/image1.gif"/><Relationship Id="rId19" Type="http://schemas.openxmlformats.org/officeDocument/2006/relationships/hyperlink" Target="http://surskoe.narod.ru/story/hmelevka.html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surskoe.narod.ru/geo/sura.html" TargetMode="External"/><Relationship Id="rId14" Type="http://schemas.openxmlformats.org/officeDocument/2006/relationships/hyperlink" Target="http://surskoe.narod.ru/geo/sura.html" TargetMode="External"/><Relationship Id="rId22" Type="http://schemas.openxmlformats.org/officeDocument/2006/relationships/hyperlink" Target="http://www.monomax.sis.net.ru/main?cmd=file&amp;object=455" TargetMode="External"/><Relationship Id="rId27" Type="http://schemas.openxmlformats.org/officeDocument/2006/relationships/image" Target="media/image6.gif"/><Relationship Id="rId30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C1B3-96F9-42CA-812F-2E44A771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6000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dcterms:created xsi:type="dcterms:W3CDTF">2002-12-31T21:56:00Z</dcterms:created>
  <dcterms:modified xsi:type="dcterms:W3CDTF">2002-12-31T21:22:00Z</dcterms:modified>
</cp:coreProperties>
</file>